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F3" w:rsidRDefault="00A43519" w:rsidP="0097499D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Georgia" w:hAnsi="Georgia" w:cs="Tahoma"/>
          <w:b/>
          <w:bCs/>
          <w:color w:val="0000FF"/>
        </w:rPr>
      </w:pPr>
      <w:r>
        <w:rPr>
          <w:rFonts w:ascii="Georgia" w:hAnsi="Georgia" w:cs="Tahoma"/>
          <w:b/>
          <w:bCs/>
          <w:color w:val="0000FF"/>
        </w:rPr>
        <w:t>Статья «</w:t>
      </w:r>
      <w:r w:rsidR="00B078F3" w:rsidRPr="00B078F3">
        <w:rPr>
          <w:rFonts w:ascii="Georgia" w:hAnsi="Georgia" w:cs="Tahoma"/>
          <w:b/>
          <w:bCs/>
          <w:color w:val="0000FF"/>
        </w:rPr>
        <w:t>МЕТОДЫ И ФОРМЫ МУЗЫКАЛЬНОГО РАЗВИТИЯ ДЕТЕЙ В РАЗНОВОЗРАСТНОЙ ГРУППЕ</w:t>
      </w:r>
      <w:r>
        <w:rPr>
          <w:rFonts w:ascii="Georgia" w:hAnsi="Georgia" w:cs="Tahoma"/>
          <w:b/>
          <w:bCs/>
          <w:color w:val="0000FF"/>
        </w:rPr>
        <w:t>»</w:t>
      </w:r>
    </w:p>
    <w:p w:rsidR="00D74537" w:rsidRPr="00D74537" w:rsidRDefault="00D74537" w:rsidP="00D74537">
      <w:pPr>
        <w:pStyle w:val="a4"/>
        <w:shd w:val="clear" w:color="auto" w:fill="FFFFFF"/>
        <w:spacing w:before="150" w:beforeAutospacing="0" w:after="180" w:afterAutospacing="0"/>
        <w:jc w:val="right"/>
        <w:rPr>
          <w:rFonts w:ascii="Georgia" w:hAnsi="Georgia" w:cs="Tahoma"/>
          <w:b/>
          <w:bCs/>
        </w:rPr>
      </w:pPr>
      <w:proofErr w:type="spellStart"/>
      <w:r w:rsidRPr="00D74537">
        <w:rPr>
          <w:rFonts w:ascii="Georgia" w:hAnsi="Georgia" w:cs="Tahoma"/>
          <w:b/>
          <w:bCs/>
        </w:rPr>
        <w:t>Бастракова</w:t>
      </w:r>
      <w:proofErr w:type="spellEnd"/>
      <w:r w:rsidR="00A43519" w:rsidRPr="00D74537">
        <w:rPr>
          <w:rFonts w:ascii="Georgia" w:hAnsi="Georgia" w:cs="Tahoma"/>
          <w:b/>
          <w:bCs/>
        </w:rPr>
        <w:t xml:space="preserve"> Е.Е.</w:t>
      </w:r>
      <w:r w:rsidRPr="00D74537">
        <w:rPr>
          <w:rFonts w:ascii="Georgia" w:hAnsi="Georgia" w:cs="Tahoma"/>
          <w:b/>
          <w:bCs/>
        </w:rPr>
        <w:t xml:space="preserve">, </w:t>
      </w:r>
    </w:p>
    <w:p w:rsidR="00A43519" w:rsidRPr="00D74537" w:rsidRDefault="00D74537" w:rsidP="00D74537">
      <w:pPr>
        <w:pStyle w:val="a4"/>
        <w:shd w:val="clear" w:color="auto" w:fill="FFFFFF"/>
        <w:spacing w:before="150" w:beforeAutospacing="0" w:after="180" w:afterAutospacing="0"/>
        <w:jc w:val="right"/>
        <w:rPr>
          <w:rStyle w:val="a5"/>
          <w:rFonts w:ascii="Georgia" w:hAnsi="Georgia" w:cs="Tahoma"/>
        </w:rPr>
      </w:pPr>
      <w:r w:rsidRPr="00D74537">
        <w:rPr>
          <w:rFonts w:ascii="Georgia" w:hAnsi="Georgia" w:cs="Tahoma"/>
          <w:b/>
          <w:bCs/>
        </w:rPr>
        <w:t>муз</w:t>
      </w:r>
      <w:proofErr w:type="gramStart"/>
      <w:r w:rsidRPr="00D74537">
        <w:rPr>
          <w:rFonts w:ascii="Georgia" w:hAnsi="Georgia" w:cs="Tahoma"/>
          <w:b/>
          <w:bCs/>
        </w:rPr>
        <w:t>.</w:t>
      </w:r>
      <w:proofErr w:type="gramEnd"/>
      <w:r w:rsidRPr="00D74537">
        <w:rPr>
          <w:rFonts w:ascii="Georgia" w:hAnsi="Georgia" w:cs="Tahoma"/>
          <w:b/>
          <w:bCs/>
        </w:rPr>
        <w:t xml:space="preserve"> </w:t>
      </w:r>
      <w:proofErr w:type="gramStart"/>
      <w:r w:rsidRPr="00D74537">
        <w:rPr>
          <w:rFonts w:ascii="Georgia" w:hAnsi="Georgia" w:cs="Tahoma"/>
          <w:b/>
          <w:bCs/>
        </w:rPr>
        <w:t>р</w:t>
      </w:r>
      <w:proofErr w:type="gramEnd"/>
      <w:r w:rsidRPr="00D74537">
        <w:rPr>
          <w:rFonts w:ascii="Georgia" w:hAnsi="Georgia" w:cs="Tahoma"/>
          <w:b/>
          <w:bCs/>
        </w:rPr>
        <w:t>уководитель МАДОУ «ДС № 52 г. Челябинска»</w:t>
      </w:r>
    </w:p>
    <w:p w:rsidR="00106DF5" w:rsidRPr="00106DF5" w:rsidRDefault="0097499D" w:rsidP="00106DF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06DF5">
        <w:rPr>
          <w:sz w:val="28"/>
          <w:szCs w:val="28"/>
        </w:rPr>
        <w:t>В настоящее время ширится круг инновационных и альтернативных программ развития ребёнка в дошкольном образовательном учреждении. Тем не менее, вопрос о развитии творческого потенциала ребёнка остаётся актуальным. Для того</w:t>
      </w:r>
      <w:proofErr w:type="gramStart"/>
      <w:r w:rsidRPr="00106DF5">
        <w:rPr>
          <w:sz w:val="28"/>
          <w:szCs w:val="28"/>
        </w:rPr>
        <w:t>,</w:t>
      </w:r>
      <w:proofErr w:type="gramEnd"/>
      <w:r w:rsidRPr="00106DF5">
        <w:rPr>
          <w:sz w:val="28"/>
          <w:szCs w:val="28"/>
        </w:rPr>
        <w:t xml:space="preserve"> чтобы ребенок проявил творчество, необходимо обогатить его жизненный опыт яркими художественными впечатлениями, дать необходимые знания и умения. Чем богаче опыт малыша, тем ярче будут творческие проявления в разных видах деятельности. Работая в детском саду с разновозрастной группой, в которую входят дети от 3</w:t>
      </w:r>
      <w:r w:rsidR="00106DF5" w:rsidRPr="00106DF5">
        <w:rPr>
          <w:sz w:val="28"/>
          <w:szCs w:val="28"/>
        </w:rPr>
        <w:t xml:space="preserve"> до 6 лет, наиболее целесообразным считаю структурировать музыкальное занятие по одному из двух алгоритмов.</w:t>
      </w:r>
    </w:p>
    <w:p w:rsidR="00B078F3" w:rsidRPr="00106DF5" w:rsidRDefault="00B078F3" w:rsidP="00106DF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06DF5">
        <w:rPr>
          <w:rStyle w:val="a5"/>
          <w:color w:val="B22222"/>
          <w:sz w:val="28"/>
          <w:szCs w:val="28"/>
        </w:rPr>
        <w:t>Алгоритм 1</w:t>
      </w:r>
      <w:r w:rsidRPr="00106DF5">
        <w:rPr>
          <w:color w:val="111111"/>
          <w:sz w:val="28"/>
          <w:szCs w:val="28"/>
        </w:rPr>
        <w:t>. Начинаются занятия с детьми старшего возраста, продолжаются с включением детей средней возрастной категории, а затем уже подключаются и малыши.</w:t>
      </w:r>
    </w:p>
    <w:p w:rsidR="00B078F3" w:rsidRPr="00106DF5" w:rsidRDefault="00B078F3" w:rsidP="00106DF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106DF5">
        <w:rPr>
          <w:rStyle w:val="a5"/>
          <w:color w:val="B22222"/>
          <w:sz w:val="28"/>
          <w:szCs w:val="28"/>
        </w:rPr>
        <w:t>Алгоритм 2</w:t>
      </w:r>
      <w:r w:rsidRPr="00106DF5">
        <w:rPr>
          <w:rStyle w:val="a5"/>
          <w:color w:val="111111"/>
          <w:sz w:val="28"/>
          <w:szCs w:val="28"/>
        </w:rPr>
        <w:t>.</w:t>
      </w:r>
      <w:r w:rsidRPr="00106DF5">
        <w:rPr>
          <w:color w:val="111111"/>
          <w:sz w:val="28"/>
          <w:szCs w:val="28"/>
        </w:rPr>
        <w:t xml:space="preserve"> Занятия начинаются с игры, которая подходит самым маленьким, а затем уже переходят к упражнениям большей сложности и </w:t>
      </w:r>
      <w:proofErr w:type="gramStart"/>
      <w:r w:rsidRPr="00106DF5">
        <w:rPr>
          <w:color w:val="111111"/>
          <w:sz w:val="28"/>
          <w:szCs w:val="28"/>
        </w:rPr>
        <w:t>более информационно</w:t>
      </w:r>
      <w:proofErr w:type="gramEnd"/>
      <w:r w:rsidRPr="00106DF5">
        <w:rPr>
          <w:color w:val="111111"/>
          <w:sz w:val="28"/>
          <w:szCs w:val="28"/>
        </w:rPr>
        <w:t xml:space="preserve"> насыщенному блоку.</w:t>
      </w:r>
    </w:p>
    <w:p w:rsidR="0047249F" w:rsidRDefault="00B078F3" w:rsidP="00106DF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106DF5">
        <w:rPr>
          <w:color w:val="111111"/>
          <w:sz w:val="28"/>
          <w:szCs w:val="28"/>
        </w:rPr>
        <w:t>При этом на протяжении всех </w:t>
      </w:r>
      <w:r w:rsidR="00106DF5">
        <w:rPr>
          <w:color w:val="111111"/>
          <w:sz w:val="28"/>
          <w:szCs w:val="28"/>
        </w:rPr>
        <w:t>музыкальных</w:t>
      </w:r>
      <w:r w:rsidR="00106DF5" w:rsidRPr="00106DF5">
        <w:rPr>
          <w:color w:val="111111"/>
          <w:sz w:val="28"/>
          <w:szCs w:val="28"/>
        </w:rPr>
        <w:t xml:space="preserve"> </w:t>
      </w:r>
      <w:r w:rsidRPr="00106DF5">
        <w:rPr>
          <w:rStyle w:val="a5"/>
          <w:b w:val="0"/>
          <w:sz w:val="28"/>
          <w:szCs w:val="28"/>
        </w:rPr>
        <w:t>занятий</w:t>
      </w:r>
      <w:r w:rsidRPr="00106DF5">
        <w:rPr>
          <w:rStyle w:val="a5"/>
          <w:color w:val="B22222"/>
          <w:sz w:val="28"/>
          <w:szCs w:val="28"/>
        </w:rPr>
        <w:t xml:space="preserve"> </w:t>
      </w:r>
      <w:r w:rsidRPr="00106DF5">
        <w:rPr>
          <w:rStyle w:val="a5"/>
          <w:b w:val="0"/>
          <w:sz w:val="28"/>
          <w:szCs w:val="28"/>
        </w:rPr>
        <w:t xml:space="preserve">в </w:t>
      </w:r>
      <w:r w:rsidR="00106DF5" w:rsidRPr="00106DF5">
        <w:rPr>
          <w:rStyle w:val="a5"/>
          <w:b w:val="0"/>
          <w:sz w:val="28"/>
          <w:szCs w:val="28"/>
        </w:rPr>
        <w:t>разно</w:t>
      </w:r>
      <w:r w:rsidRPr="00106DF5">
        <w:rPr>
          <w:rStyle w:val="a5"/>
          <w:b w:val="0"/>
          <w:sz w:val="28"/>
          <w:szCs w:val="28"/>
        </w:rPr>
        <w:t>возрастной группе</w:t>
      </w:r>
      <w:r w:rsidRPr="00106DF5">
        <w:rPr>
          <w:b/>
          <w:sz w:val="28"/>
          <w:szCs w:val="28"/>
        </w:rPr>
        <w:t> </w:t>
      </w:r>
      <w:r w:rsidRPr="00106DF5">
        <w:rPr>
          <w:color w:val="111111"/>
          <w:sz w:val="28"/>
          <w:szCs w:val="28"/>
        </w:rPr>
        <w:t xml:space="preserve">в процессе решения тех или иных задач участвуют все дети. Разница </w:t>
      </w:r>
      <w:r w:rsidR="00106DF5">
        <w:rPr>
          <w:color w:val="111111"/>
          <w:sz w:val="28"/>
          <w:szCs w:val="28"/>
        </w:rPr>
        <w:t>лишь в нагрузке и объеме музыкального материала</w:t>
      </w:r>
      <w:r w:rsidRPr="00106DF5">
        <w:rPr>
          <w:color w:val="111111"/>
          <w:sz w:val="28"/>
          <w:szCs w:val="28"/>
        </w:rPr>
        <w:t xml:space="preserve">, а также их сложности. </w:t>
      </w:r>
      <w:r w:rsidRPr="00106DF5">
        <w:rPr>
          <w:color w:val="111111"/>
          <w:sz w:val="28"/>
          <w:szCs w:val="28"/>
          <w:shd w:val="clear" w:color="auto" w:fill="FFFFFF"/>
        </w:rPr>
        <w:t>Малыши видят, как стараются дети постарше,</w:t>
      </w:r>
      <w:r w:rsidR="00106DF5">
        <w:rPr>
          <w:color w:val="111111"/>
          <w:sz w:val="28"/>
          <w:szCs w:val="28"/>
          <w:shd w:val="clear" w:color="auto" w:fill="FFFFFF"/>
        </w:rPr>
        <w:t xml:space="preserve"> а дети 6 лет не забывают музыкальный материал, который им уже хорошо знаком</w:t>
      </w:r>
      <w:r w:rsidRPr="00106DF5">
        <w:rPr>
          <w:color w:val="111111"/>
          <w:sz w:val="28"/>
          <w:szCs w:val="28"/>
          <w:shd w:val="clear" w:color="auto" w:fill="FFFFFF"/>
        </w:rPr>
        <w:t xml:space="preserve">. При этом в ситуации с первым алгоритмом младшие дети изначально могут сформировать в своем сознании чувство ответственности. А вот второй алгоритм формирует творчество. В связи с этим мы практикуем оба алгоритма, что позволяет сделать процесс обучения и воспитания более насыщенным и эффективным. </w:t>
      </w:r>
    </w:p>
    <w:p w:rsidR="0047249F" w:rsidRPr="00607174" w:rsidRDefault="00106DF5" w:rsidP="00106DF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Основываясь на практическом опыте работы с детьми из </w:t>
      </w:r>
      <w:r w:rsidRPr="00607174">
        <w:rPr>
          <w:color w:val="111111"/>
          <w:sz w:val="28"/>
          <w:szCs w:val="28"/>
          <w:shd w:val="clear" w:color="auto" w:fill="FFFFFF"/>
        </w:rPr>
        <w:t>разновозрастной группы выделила для себя</w:t>
      </w:r>
      <w:proofErr w:type="gramEnd"/>
      <w:r w:rsidRPr="00607174">
        <w:rPr>
          <w:color w:val="111111"/>
          <w:sz w:val="28"/>
          <w:szCs w:val="28"/>
          <w:shd w:val="clear" w:color="auto" w:fill="FFFFFF"/>
        </w:rPr>
        <w:t xml:space="preserve"> следующие плюсы и минусы.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7"/>
        <w:gridCol w:w="3243"/>
      </w:tblGrid>
      <w:tr w:rsidR="0047249F" w:rsidRPr="00607174" w:rsidTr="00E31C64">
        <w:trPr>
          <w:trHeight w:val="144"/>
        </w:trPr>
        <w:tc>
          <w:tcPr>
            <w:tcW w:w="7307" w:type="dxa"/>
          </w:tcPr>
          <w:p w:rsidR="0047249F" w:rsidRPr="00607174" w:rsidRDefault="0047249F" w:rsidP="006071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«+»</w:t>
            </w:r>
          </w:p>
        </w:tc>
        <w:tc>
          <w:tcPr>
            <w:tcW w:w="3243" w:type="dxa"/>
          </w:tcPr>
          <w:p w:rsidR="0047249F" w:rsidRPr="00607174" w:rsidRDefault="0047249F" w:rsidP="006071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«-»</w:t>
            </w:r>
          </w:p>
        </w:tc>
      </w:tr>
      <w:tr w:rsidR="0047249F" w:rsidRPr="00607174" w:rsidTr="00E31C64">
        <w:trPr>
          <w:trHeight w:val="144"/>
        </w:trPr>
        <w:tc>
          <w:tcPr>
            <w:tcW w:w="7307" w:type="dxa"/>
          </w:tcPr>
          <w:p w:rsidR="0047249F" w:rsidRPr="00607174" w:rsidRDefault="0047249F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t>Разновозрастные группы в детском саду позволяют повысить эффективность обучения в дошкольном учреждении, позволяют проявить характер ребенка.</w:t>
            </w:r>
          </w:p>
        </w:tc>
        <w:tc>
          <w:tcPr>
            <w:tcW w:w="3243" w:type="dxa"/>
          </w:tcPr>
          <w:p w:rsidR="0047249F" w:rsidRPr="00607174" w:rsidRDefault="004A7817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t>Сложность при учёте музыкальной программы всех возрастов.</w:t>
            </w:r>
          </w:p>
        </w:tc>
      </w:tr>
      <w:tr w:rsidR="0047249F" w:rsidRPr="00607174" w:rsidTr="00E31C64">
        <w:trPr>
          <w:trHeight w:val="144"/>
        </w:trPr>
        <w:tc>
          <w:tcPr>
            <w:tcW w:w="7307" w:type="dxa"/>
          </w:tcPr>
          <w:p w:rsidR="0047249F" w:rsidRPr="00607174" w:rsidRDefault="00B078F3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обучение. Видя пример старших детей в группе, остальные стараются им подражать, осваивая при этом важную информацию с легкостью. При этом педагоги могут выявить способности детей, которые лучше и быстрее схватывают материал. Соответственно, такие дети могут раньше идти в школу, а также заниматься в специализированных классах.</w:t>
            </w:r>
          </w:p>
        </w:tc>
        <w:tc>
          <w:tcPr>
            <w:tcW w:w="3243" w:type="dxa"/>
          </w:tcPr>
          <w:p w:rsidR="0047249F" w:rsidRPr="00607174" w:rsidRDefault="004A7817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Противоречие между необходимостью  сочетать программные требования и возрастные и индивидуальные </w:t>
            </w:r>
            <w:r w:rsidR="00F2057A" w:rsidRPr="00607174">
              <w:rPr>
                <w:rFonts w:ascii="Times New Roman" w:hAnsi="Times New Roman" w:cs="Times New Roman"/>
                <w:sz w:val="24"/>
                <w:szCs w:val="24"/>
              </w:rPr>
              <w:t>особенности детей.</w:t>
            </w:r>
          </w:p>
        </w:tc>
      </w:tr>
      <w:tr w:rsidR="0047249F" w:rsidRPr="00607174" w:rsidTr="00E31C64">
        <w:trPr>
          <w:trHeight w:val="144"/>
        </w:trPr>
        <w:tc>
          <w:tcPr>
            <w:tcW w:w="7307" w:type="dxa"/>
          </w:tcPr>
          <w:p w:rsidR="0047249F" w:rsidRPr="00607174" w:rsidRDefault="00B078F3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t>Саморазвитие. Стремление наследовать поведение и поступки детей постарше приучают к самостоятельности, организованности. При этом старшие дети стараются быть примером, а соответственно, также контролируют свои действия, стараются показать свои знания, навыки, выполнить задание лучше.</w:t>
            </w:r>
          </w:p>
        </w:tc>
        <w:tc>
          <w:tcPr>
            <w:tcW w:w="3243" w:type="dxa"/>
          </w:tcPr>
          <w:p w:rsidR="0047249F" w:rsidRPr="00607174" w:rsidRDefault="004A7817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t>Необходимость  правильно распределять внимание, понимать и видеть каждого ребёнка и всю группу в целом.</w:t>
            </w:r>
          </w:p>
        </w:tc>
      </w:tr>
      <w:tr w:rsidR="0047249F" w:rsidRPr="00607174" w:rsidTr="00E31C64">
        <w:trPr>
          <w:trHeight w:val="144"/>
        </w:trPr>
        <w:tc>
          <w:tcPr>
            <w:tcW w:w="7307" w:type="dxa"/>
          </w:tcPr>
          <w:p w:rsidR="0047249F" w:rsidRPr="00607174" w:rsidRDefault="00B078F3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Взаимопомощь. При формировании группы из детей разного возраста педагоги понимают, что сами дети будут стараться помочь друг другу. Это позволяет повысить эффективность обучения, формирует у детей ощущение того, что вместе легче решать любые </w:t>
            </w:r>
            <w:r w:rsidRPr="0060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 В такой группе дети не обижают друг друга, а стараются всячески помогать.</w:t>
            </w:r>
          </w:p>
        </w:tc>
        <w:tc>
          <w:tcPr>
            <w:tcW w:w="3243" w:type="dxa"/>
          </w:tcPr>
          <w:p w:rsidR="0047249F" w:rsidRPr="00607174" w:rsidRDefault="000E27A7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Противоречие между ограниченным временным режимом занятия и развитием возрастных </w:t>
            </w:r>
            <w:r w:rsidRPr="0060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и интересов детей.</w:t>
            </w:r>
          </w:p>
        </w:tc>
      </w:tr>
      <w:tr w:rsidR="0047249F" w:rsidRPr="00607174" w:rsidTr="00E31C64">
        <w:trPr>
          <w:trHeight w:val="2765"/>
        </w:trPr>
        <w:tc>
          <w:tcPr>
            <w:tcW w:w="7307" w:type="dxa"/>
          </w:tcPr>
          <w:p w:rsidR="0047249F" w:rsidRPr="00607174" w:rsidRDefault="004A7817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Ответственность.  Взаимодействие детей старшего, среднего и младшего возраста является важным фактором при работе в группах. Занятия в группах проводятся преимущественно по принципу командной игры, что не просто дает знания, но и формирует чувство ответственности.</w:t>
            </w:r>
          </w:p>
        </w:tc>
        <w:tc>
          <w:tcPr>
            <w:tcW w:w="3243" w:type="dxa"/>
          </w:tcPr>
          <w:p w:rsidR="0047249F" w:rsidRPr="00607174" w:rsidRDefault="00106DF5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t xml:space="preserve">  Все это работает только при определенных условиях: если группа не под 30 человек, если воспитатели заинтересованы в том, чтобы разруливать возникающие сложные ситуации, стимулировать детей к общению</w:t>
            </w:r>
          </w:p>
        </w:tc>
      </w:tr>
      <w:tr w:rsidR="0047249F" w:rsidRPr="00607174" w:rsidTr="00E31C64">
        <w:trPr>
          <w:trHeight w:val="1373"/>
        </w:trPr>
        <w:tc>
          <w:tcPr>
            <w:tcW w:w="7307" w:type="dxa"/>
          </w:tcPr>
          <w:p w:rsidR="0047249F" w:rsidRPr="00607174" w:rsidRDefault="004A7817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t>Получение разносторонних знаний.  Дети разных возрастов во время занятий обмениваются мнениями, впечатлениями, а не просто демонстрируют знания. Это дает возможность гармонично всесторонне развиваться.</w:t>
            </w:r>
          </w:p>
        </w:tc>
        <w:tc>
          <w:tcPr>
            <w:tcW w:w="3243" w:type="dxa"/>
          </w:tcPr>
          <w:p w:rsidR="0047249F" w:rsidRPr="00607174" w:rsidRDefault="00607174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1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утренникам и праздникам затягивается в связи с разной </w:t>
            </w:r>
            <w:proofErr w:type="spellStart"/>
            <w:r w:rsidRPr="00607174">
              <w:rPr>
                <w:rFonts w:ascii="Times New Roman" w:hAnsi="Times New Roman" w:cs="Times New Roman"/>
                <w:sz w:val="24"/>
                <w:szCs w:val="24"/>
              </w:rPr>
              <w:t>посещае</w:t>
            </w:r>
            <w:r w:rsidR="00E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174">
              <w:rPr>
                <w:rFonts w:ascii="Times New Roman" w:hAnsi="Times New Roman" w:cs="Times New Roman"/>
                <w:sz w:val="24"/>
                <w:szCs w:val="24"/>
              </w:rPr>
              <w:t>мостью</w:t>
            </w:r>
            <w:proofErr w:type="spellEnd"/>
            <w:r w:rsidRPr="00607174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и старших детей.</w:t>
            </w:r>
            <w:proofErr w:type="gramEnd"/>
          </w:p>
        </w:tc>
      </w:tr>
      <w:tr w:rsidR="00B078F3" w:rsidRPr="00607174" w:rsidTr="00E31C64">
        <w:trPr>
          <w:trHeight w:val="1923"/>
        </w:trPr>
        <w:tc>
          <w:tcPr>
            <w:tcW w:w="7307" w:type="dxa"/>
          </w:tcPr>
          <w:p w:rsidR="00B078F3" w:rsidRPr="00607174" w:rsidRDefault="004A7817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t>Занятия с учетом умственных и психологических особенностей, а не возраста. При формировании групп с каждым ребенком индивидуально проводит беседу с малышом, чтобы понять уровень его развития. После определенных тестов формируются группы. Это позволяет распланировать на дальнейшее занятия с различным уровнем сложности.</w:t>
            </w:r>
          </w:p>
        </w:tc>
        <w:tc>
          <w:tcPr>
            <w:tcW w:w="3243" w:type="dxa"/>
          </w:tcPr>
          <w:p w:rsidR="00B078F3" w:rsidRPr="00607174" w:rsidRDefault="00B078F3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F3" w:rsidRPr="00607174" w:rsidTr="00E31C64">
        <w:trPr>
          <w:trHeight w:val="1099"/>
        </w:trPr>
        <w:tc>
          <w:tcPr>
            <w:tcW w:w="7307" w:type="dxa"/>
          </w:tcPr>
          <w:p w:rsidR="00B078F3" w:rsidRPr="00607174" w:rsidRDefault="004A7817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ребенку. Поскольку группы в детском саду небольшие, то во время занятий удается уделить внимание каждому ребенку. А учитывая разницу в возрасте, проявляется индивидуальность детей.</w:t>
            </w:r>
          </w:p>
        </w:tc>
        <w:tc>
          <w:tcPr>
            <w:tcW w:w="3243" w:type="dxa"/>
          </w:tcPr>
          <w:p w:rsidR="00B078F3" w:rsidRPr="00607174" w:rsidRDefault="00B078F3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F3" w:rsidRPr="00607174" w:rsidTr="00E31C64">
        <w:trPr>
          <w:trHeight w:val="2765"/>
        </w:trPr>
        <w:tc>
          <w:tcPr>
            <w:tcW w:w="7307" w:type="dxa"/>
          </w:tcPr>
          <w:p w:rsidR="00B078F3" w:rsidRPr="00607174" w:rsidRDefault="004A7817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4">
              <w:rPr>
                <w:rFonts w:ascii="Times New Roman" w:hAnsi="Times New Roman" w:cs="Times New Roman"/>
                <w:sz w:val="24"/>
                <w:szCs w:val="24"/>
              </w:rPr>
              <w:t xml:space="preserve">Разносторонняя социализация. Разновозрастная группа позволяет построить различные варианты общения. Так, ребенок строит связи «ребенок-взрослый», где воспитатель </w:t>
            </w:r>
            <w:proofErr w:type="gramStart"/>
            <w:r w:rsidRPr="00607174"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607174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 и учителя. Также формируется связь «сверстник-сверстник», где появляется опыт общения </w:t>
            </w:r>
            <w:proofErr w:type="gramStart"/>
            <w:r w:rsidRPr="006071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7174">
              <w:rPr>
                <w:rFonts w:ascii="Times New Roman" w:hAnsi="Times New Roman" w:cs="Times New Roman"/>
                <w:sz w:val="24"/>
                <w:szCs w:val="24"/>
              </w:rPr>
              <w:t xml:space="preserve"> себе равным. Третей формой общения выступает «малыш – старший ребенок» и соответственно «младший – старший». Такие варианты общения позволяют оценить различные возможности социализации, дает больше возможностей личностного развития.</w:t>
            </w:r>
          </w:p>
        </w:tc>
        <w:tc>
          <w:tcPr>
            <w:tcW w:w="3243" w:type="dxa"/>
          </w:tcPr>
          <w:p w:rsidR="00B078F3" w:rsidRPr="00607174" w:rsidRDefault="00B078F3" w:rsidP="0060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49F" w:rsidRPr="00F5507E" w:rsidRDefault="0047249F">
      <w:pPr>
        <w:rPr>
          <w:rFonts w:ascii="Arial" w:hAnsi="Arial" w:cs="Arial"/>
          <w:color w:val="555555"/>
          <w:sz w:val="8"/>
          <w:szCs w:val="8"/>
          <w:shd w:val="clear" w:color="auto" w:fill="F5F5F5"/>
        </w:rPr>
      </w:pPr>
    </w:p>
    <w:p w:rsidR="003F7D20" w:rsidRDefault="00F5507E" w:rsidP="00A275BF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D20">
        <w:rPr>
          <w:rFonts w:ascii="Times New Roman" w:hAnsi="Times New Roman" w:cs="Times New Roman"/>
          <w:sz w:val="28"/>
          <w:szCs w:val="28"/>
        </w:rPr>
        <w:t>Выделив для себя ряд проблем при работе с разновозрастной группой</w:t>
      </w:r>
      <w:r w:rsidR="006F5199" w:rsidRPr="003F7D20">
        <w:rPr>
          <w:rFonts w:ascii="Times New Roman" w:hAnsi="Times New Roman" w:cs="Times New Roman"/>
          <w:sz w:val="28"/>
          <w:szCs w:val="28"/>
        </w:rPr>
        <w:t>,</w:t>
      </w:r>
      <w:r w:rsidRPr="003F7D20">
        <w:rPr>
          <w:rFonts w:ascii="Times New Roman" w:hAnsi="Times New Roman" w:cs="Times New Roman"/>
          <w:sz w:val="28"/>
          <w:szCs w:val="28"/>
        </w:rPr>
        <w:t xml:space="preserve"> стала иск</w:t>
      </w:r>
      <w:r w:rsidR="006F5199" w:rsidRPr="003F7D20">
        <w:rPr>
          <w:rFonts w:ascii="Times New Roman" w:hAnsi="Times New Roman" w:cs="Times New Roman"/>
          <w:sz w:val="28"/>
          <w:szCs w:val="28"/>
        </w:rPr>
        <w:t xml:space="preserve">ать интересные формы работы, которые позволили бы их нивелировать. Побывав на семинаре </w:t>
      </w:r>
      <w:r w:rsidR="006F5199" w:rsidRPr="003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Майи Ивановны Родиной,</w:t>
      </w:r>
      <w:r w:rsidR="006F5199" w:rsidRPr="003F7D20">
        <w:rPr>
          <w:rFonts w:ascii="Times New Roman" w:hAnsi="Times New Roman" w:cs="Times New Roman"/>
          <w:sz w:val="28"/>
          <w:szCs w:val="28"/>
        </w:rPr>
        <w:t xml:space="preserve"> познакомилась с уникальным в своём роде методическим пособием </w:t>
      </w:r>
      <w:r w:rsidR="003F7D20" w:rsidRPr="003F7D20">
        <w:rPr>
          <w:rFonts w:ascii="Times New Roman" w:hAnsi="Times New Roman" w:cs="Times New Roman"/>
          <w:sz w:val="28"/>
          <w:szCs w:val="28"/>
        </w:rPr>
        <w:t>по интеллектуально-творческому развитию детей</w:t>
      </w:r>
      <w:r w:rsidR="003F7D20" w:rsidRPr="003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199" w:rsidRPr="003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F5199" w:rsidRPr="003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Бусоград</w:t>
      </w:r>
      <w:proofErr w:type="spellEnd"/>
      <w:r w:rsidR="006F5199" w:rsidRPr="003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волшебные игры Феи Бусинки». </w:t>
      </w:r>
      <w:r w:rsidR="003F7D20" w:rsidRPr="003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</w:t>
      </w:r>
      <w:proofErr w:type="spellStart"/>
      <w:r w:rsidR="003F7D20" w:rsidRPr="003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Бусоград</w:t>
      </w:r>
      <w:proofErr w:type="spellEnd"/>
      <w:r w:rsidR="003F7D20" w:rsidRPr="003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развивает мелкую моторику, закрепляет навыки пространственной ориентировки, сенсорных эталонов; она помогает развивать память, речь, воображение, мышление и так далее. Я </w:t>
      </w:r>
      <w:r w:rsidR="003F7D20" w:rsidRPr="003F7D20">
        <w:rPr>
          <w:rFonts w:ascii="Times New Roman" w:hAnsi="Times New Roman" w:cs="Times New Roman"/>
          <w:sz w:val="28"/>
          <w:szCs w:val="28"/>
        </w:rPr>
        <w:t>решила изучить эту программу более подробно и внедрить в практику.</w:t>
      </w:r>
    </w:p>
    <w:p w:rsidR="003F7D20" w:rsidRPr="003F7D20" w:rsidRDefault="003F7D20" w:rsidP="00A275BF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каждому ребёнку надо дать в руки бусы, чтобы он мог поиграть с ними, потрогать их, почувствовать их структуру, а потом все вместе дети отправляются в загадочный город «</w:t>
      </w:r>
      <w:proofErr w:type="spellStart"/>
      <w:r w:rsidRPr="003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Бусоград</w:t>
      </w:r>
      <w:proofErr w:type="spellEnd"/>
      <w:r w:rsidRPr="003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где вместе с феей Бусинкой выполняют различные задания и играют в занимательные игры.</w:t>
      </w:r>
    </w:p>
    <w:p w:rsidR="003F7D20" w:rsidRPr="003F7D20" w:rsidRDefault="003F7D20" w:rsidP="00A275BF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такой совместной работы педагог видит, как интересуются детки, как внимательно и сосредоточенно они выкладывают картины из бус, повторяя их цвет, форму и структуру, какое получают от этого огромное наслаждение и удовлетворение!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интересное и полезное занятие. Вспомните, как в детстве вы просили бусы у мамы и бабушки и с удовольствием с ними играли.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Бусоград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помогло мне в работе при распределении времени в ходе музыкального занятия с детьми младшего и старшего возраста: пока одни занимаются с инструментом или вокалом, </w:t>
      </w:r>
      <w:r w:rsidR="00EE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работают с бусами.</w:t>
      </w:r>
    </w:p>
    <w:p w:rsidR="00EE0701" w:rsidRPr="00EE0701" w:rsidRDefault="00EE0701" w:rsidP="00A275B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701">
        <w:rPr>
          <w:rFonts w:ascii="Times New Roman" w:hAnsi="Times New Roman" w:cs="Times New Roman"/>
          <w:sz w:val="28"/>
          <w:szCs w:val="28"/>
        </w:rPr>
        <w:t xml:space="preserve">Игра бусами просто захватывает детей, они очень любят творить добро, красоту и дарить ее окружающим, да ещё приятная музыка, и вы все в творчестве. Нервы успокаиваются, мышцы расслабляются, вы расслабляетесь и сосредоточенно «рисуете» из бус свои шедевр. Да, да, бусами можно рисовать: Вместо красок разноцветных в руки бусы мы возьмём. Необычно и красиво рисовать сейчас начнём. Даже мальчишки, </w:t>
      </w:r>
      <w:proofErr w:type="gramStart"/>
      <w:r w:rsidRPr="00EE070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E0701">
        <w:rPr>
          <w:rFonts w:ascii="Times New Roman" w:hAnsi="Times New Roman" w:cs="Times New Roman"/>
          <w:sz w:val="28"/>
          <w:szCs w:val="28"/>
        </w:rPr>
        <w:t xml:space="preserve"> кажется равнодушны к этим девчоночьим игрушкам очень увлекаются, а потом демонстрируют свои шедевры друг перед другом. А главное это хорошая релаксация для детей после активной нагрузки на занятии. Не является секретом то, что движение, речь и музыка очень тесно </w:t>
      </w:r>
      <w:proofErr w:type="gramStart"/>
      <w:r w:rsidRPr="00EE0701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EE0701">
        <w:rPr>
          <w:rFonts w:ascii="Times New Roman" w:hAnsi="Times New Roman" w:cs="Times New Roman"/>
          <w:sz w:val="28"/>
          <w:szCs w:val="28"/>
        </w:rPr>
        <w:t>. Еще в большей мере это можно отнести к связи мелкой моторики и развитию речи. И так….</w:t>
      </w:r>
    </w:p>
    <w:p w:rsidR="00EE0701" w:rsidRPr="00EE0701" w:rsidRDefault="00EE0701" w:rsidP="00A275BF">
      <w:pPr>
        <w:shd w:val="clear" w:color="auto" w:fill="FFFFFF"/>
        <w:tabs>
          <w:tab w:val="left" w:pos="935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07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Жили-были бусы в маленькой шкатулочке (бусы спрятаны в ладонях). Но однажды бусинки выпрыгнули и рассыпались. И получились интересные картинки, только нужно </w:t>
      </w:r>
      <w:proofErr w:type="gramStart"/>
      <w:r w:rsidRPr="00EE07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повнимательней</w:t>
      </w:r>
      <w:proofErr w:type="gramEnd"/>
      <w:r w:rsidRPr="00EE07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их рассмотреть, чтобы понять, что за рисунок получился. Давайте сначала, вы, разгадаете рисунок, который нарисуют мои бусы (я бросаю бусы, дети разгадывают). Затем дети проделывают то же самое, вместе рассматриваем получившиеся изображения.</w:t>
      </w:r>
    </w:p>
    <w:p w:rsidR="00EE0701" w:rsidRPr="00EE0701" w:rsidRDefault="00EE0701" w:rsidP="00A275B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После, я предлагаю детям расположиться на поляне и самостоятельно «нарисовать» бусами какую-нибудь картинку.</w:t>
      </w:r>
    </w:p>
    <w:p w:rsidR="001263B0" w:rsidRDefault="00EE0701" w:rsidP="00A275B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создано очень много новых технологий и программ, которые применяются в дошкольном образовании.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07E">
        <w:rPr>
          <w:rFonts w:ascii="Times New Roman" w:hAnsi="Times New Roman" w:cs="Times New Roman"/>
          <w:sz w:val="28"/>
          <w:szCs w:val="28"/>
        </w:rPr>
        <w:t xml:space="preserve">Однажды я наткнулась в интернете на интересное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507E">
        <w:rPr>
          <w:rFonts w:ascii="Times New Roman" w:hAnsi="Times New Roman" w:cs="Times New Roman"/>
          <w:sz w:val="28"/>
          <w:szCs w:val="28"/>
        </w:rPr>
        <w:t>етодическое пособие</w:t>
      </w:r>
      <w:r w:rsidR="001263B0">
        <w:rPr>
          <w:rFonts w:ascii="Times New Roman" w:hAnsi="Times New Roman" w:cs="Times New Roman"/>
          <w:sz w:val="28"/>
          <w:szCs w:val="28"/>
        </w:rPr>
        <w:t xml:space="preserve"> «Весёлые кубики»,</w:t>
      </w:r>
      <w:r w:rsidR="00126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предложенное</w:t>
      </w:r>
      <w:r w:rsidR="001263B0" w:rsidRPr="00126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Ю. Матвиенко в журнале </w:t>
      </w:r>
      <w:r w:rsidR="001263B0" w:rsidRPr="00126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263B0" w:rsidRPr="001263B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="001263B0" w:rsidRPr="00126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263B0" w:rsidRPr="00126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234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(№ 5. 2014</w:t>
      </w:r>
      <w:r w:rsidR="001263B0" w:rsidRPr="00126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г.)</w:t>
      </w:r>
      <w:r w:rsidR="00126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1263B0" w:rsidRPr="00126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основе его </w:t>
      </w:r>
      <w:r w:rsidR="00126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1263B0" w:rsidRPr="00126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263B0" w:rsidRPr="00126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«Ритмический </w:t>
      </w:r>
      <w:r w:rsidR="001263B0" w:rsidRPr="001263B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музыкальный кубик</w:t>
      </w:r>
      <w:r w:rsidR="001263B0" w:rsidRPr="00126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263B0" w:rsidRPr="00126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263B0" w:rsidRPr="00126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(для детей среднего и старшего возраста)</w:t>
      </w:r>
      <w:r w:rsidR="001263B0" w:rsidRPr="00126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26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5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Внедряя его в работу, я</w:t>
      </w:r>
      <w:r w:rsidR="001263B0" w:rsidRPr="00126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разработала серию собственных </w:t>
      </w:r>
      <w:r w:rsidR="001263B0" w:rsidRPr="00126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 - дидактических игр</w:t>
      </w:r>
      <w:r w:rsidR="00CC5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основе кубиков:</w:t>
      </w:r>
    </w:p>
    <w:p w:rsidR="009C35FA" w:rsidRPr="00CC5D2E" w:rsidRDefault="009C40C9" w:rsidP="00A275BF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«Ритмические кубики» </w:t>
      </w:r>
    </w:p>
    <w:p w:rsidR="009C35FA" w:rsidRPr="00CC5D2E" w:rsidRDefault="009C40C9" w:rsidP="00A275BF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«Музыкальные кубики»</w:t>
      </w:r>
    </w:p>
    <w:p w:rsidR="009C35FA" w:rsidRPr="00CC5D2E" w:rsidRDefault="009C40C9" w:rsidP="00A275BF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proofErr w:type="spellStart"/>
      <w:r w:rsidRPr="00CC5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Ритмохлопы</w:t>
      </w:r>
      <w:proofErr w:type="spellEnd"/>
      <w:r w:rsidRPr="00CC5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9C35FA" w:rsidRPr="00CC5D2E" w:rsidRDefault="009C40C9" w:rsidP="00A275BF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«Танцевальные кубики»</w:t>
      </w:r>
    </w:p>
    <w:p w:rsidR="00CC5D2E" w:rsidRPr="002A1D25" w:rsidRDefault="00CC5D2E" w:rsidP="00A275B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дидактического пособия «Весёлые кубики» позволяет объединять несколько задач на музыкальном занятии в разновозрастной группе:</w:t>
      </w:r>
    </w:p>
    <w:p w:rsidR="009C35FA" w:rsidRPr="002A1D25" w:rsidRDefault="00CC5D2E" w:rsidP="00A275B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C40C9"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музыкальные впечатления детей через музыкально-игровые ситуации;</w:t>
      </w:r>
    </w:p>
    <w:p w:rsidR="009C35FA" w:rsidRPr="002A1D25" w:rsidRDefault="00CC5D2E" w:rsidP="00A275B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C40C9"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творчество, фантазию, способность перевоплощения в игровые образы;</w:t>
      </w:r>
    </w:p>
    <w:p w:rsidR="009C35FA" w:rsidRPr="002A1D25" w:rsidRDefault="00CC5D2E" w:rsidP="00A275B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9C40C9"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навыка игры на музыкальном инструменте;</w:t>
      </w:r>
    </w:p>
    <w:p w:rsidR="009C35FA" w:rsidRPr="002A1D25" w:rsidRDefault="00CC5D2E" w:rsidP="00A275B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C40C9"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 возникновению интереса к игре, пению, восприятию музыки;</w:t>
      </w:r>
    </w:p>
    <w:p w:rsidR="009C35FA" w:rsidRPr="002A1D25" w:rsidRDefault="00CC5D2E" w:rsidP="00A275B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C40C9"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музыкально-слуховой опыт;</w:t>
      </w:r>
    </w:p>
    <w:p w:rsidR="009C35FA" w:rsidRPr="002A1D25" w:rsidRDefault="00CC5D2E" w:rsidP="00A275B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C40C9"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музыкального словаря, закрепление названий инструментов;</w:t>
      </w:r>
    </w:p>
    <w:p w:rsidR="009C35FA" w:rsidRPr="002A1D25" w:rsidRDefault="00CC5D2E" w:rsidP="00A275B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C40C9"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волевых и нравственных черт характера;</w:t>
      </w:r>
    </w:p>
    <w:p w:rsidR="009C35FA" w:rsidRPr="002A1D25" w:rsidRDefault="00CC5D2E" w:rsidP="00A275B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C40C9"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эмоциональную сферу у детей;</w:t>
      </w:r>
    </w:p>
    <w:p w:rsidR="009C35FA" w:rsidRPr="002A1D25" w:rsidRDefault="00CC5D2E" w:rsidP="00A275B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C40C9"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</w:t>
      </w:r>
      <w:r w:rsidR="000E5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координации движений, развитие</w:t>
      </w:r>
      <w:r w:rsidR="009C40C9"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творчества, закрепление плясовых движений.</w:t>
      </w:r>
    </w:p>
    <w:p w:rsidR="00EE0701" w:rsidRPr="001167F0" w:rsidRDefault="00CC5D2E" w:rsidP="00A275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Главное, что даёт использование кубиков – все дети независимо от возраста могут играть с ними. </w:t>
      </w:r>
      <w:r w:rsidR="000E5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каждого вида кубика есть </w:t>
      </w:r>
      <w:proofErr w:type="gramStart"/>
      <w:r w:rsidR="000E5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</w:t>
      </w:r>
      <w:proofErr w:type="gramEnd"/>
      <w:r w:rsidR="000E5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E5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="000E5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позволяет наиболее вариативно использовать каждый вид кубика</w:t>
      </w:r>
      <w:r w:rsidR="00D74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(Презентация прилагается)</w:t>
      </w:r>
      <w:r w:rsidR="000E5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167F0" w:rsidRPr="001167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1167F0" w:rsidRPr="001167F0">
        <w:rPr>
          <w:rFonts w:ascii="Times New Roman" w:hAnsi="Times New Roman" w:cs="Times New Roman"/>
          <w:sz w:val="28"/>
          <w:szCs w:val="28"/>
        </w:rPr>
        <w:t xml:space="preserve">Кубики легкие, гигиеничные и </w:t>
      </w:r>
      <w:proofErr w:type="spellStart"/>
      <w:r w:rsidR="001167F0" w:rsidRPr="001167F0">
        <w:rPr>
          <w:rFonts w:ascii="Times New Roman" w:hAnsi="Times New Roman" w:cs="Times New Roman"/>
          <w:sz w:val="28"/>
          <w:szCs w:val="28"/>
        </w:rPr>
        <w:t>не</w:t>
      </w:r>
      <w:r w:rsidR="001167F0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="001167F0">
        <w:rPr>
          <w:rFonts w:ascii="Times New Roman" w:hAnsi="Times New Roman" w:cs="Times New Roman"/>
          <w:sz w:val="28"/>
          <w:szCs w:val="28"/>
        </w:rPr>
        <w:t xml:space="preserve">, изготовлены из </w:t>
      </w:r>
      <w:r w:rsidR="001167F0" w:rsidRPr="001167F0">
        <w:rPr>
          <w:rFonts w:ascii="Times New Roman" w:hAnsi="Times New Roman" w:cs="Times New Roman"/>
          <w:sz w:val="28"/>
          <w:szCs w:val="28"/>
        </w:rPr>
        <w:t xml:space="preserve"> </w:t>
      </w:r>
      <w:r w:rsidR="001167F0">
        <w:rPr>
          <w:rFonts w:ascii="Times New Roman" w:hAnsi="Times New Roman" w:cs="Times New Roman"/>
          <w:sz w:val="28"/>
          <w:szCs w:val="28"/>
        </w:rPr>
        <w:t xml:space="preserve">плотного картона, пластмассы, обклеены липкой плёнкой (то есть могут обрабатываться), картинки на кубиках ламинированы. </w:t>
      </w:r>
      <w:r w:rsidR="001167F0" w:rsidRPr="001167F0">
        <w:rPr>
          <w:rFonts w:ascii="Times New Roman" w:hAnsi="Times New Roman" w:cs="Times New Roman"/>
          <w:sz w:val="28"/>
          <w:szCs w:val="28"/>
        </w:rPr>
        <w:t>Данный игровой материал осваивается детьми</w:t>
      </w:r>
      <w:r w:rsidR="008D18E1">
        <w:rPr>
          <w:rFonts w:ascii="Times New Roman" w:hAnsi="Times New Roman" w:cs="Times New Roman"/>
          <w:sz w:val="28"/>
          <w:szCs w:val="28"/>
        </w:rPr>
        <w:t xml:space="preserve"> разновозрастной группы</w:t>
      </w:r>
      <w:r w:rsidR="001167F0" w:rsidRPr="001167F0">
        <w:rPr>
          <w:rFonts w:ascii="Times New Roman" w:hAnsi="Times New Roman" w:cs="Times New Roman"/>
          <w:sz w:val="28"/>
          <w:szCs w:val="28"/>
        </w:rPr>
        <w:t>, как на музыкальных занятиях, так и в свободно - самостоятельной деятельности</w:t>
      </w:r>
    </w:p>
    <w:p w:rsidR="00EE0701" w:rsidRPr="00657001" w:rsidRDefault="002653C0" w:rsidP="00A275B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001">
        <w:rPr>
          <w:rFonts w:ascii="Times New Roman" w:hAnsi="Times New Roman" w:cs="Times New Roman"/>
          <w:i/>
          <w:sz w:val="28"/>
          <w:szCs w:val="28"/>
        </w:rPr>
        <w:t>Описание кубиков.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8739"/>
      </w:tblGrid>
      <w:tr w:rsidR="00B95225" w:rsidRPr="008D18E1" w:rsidTr="00B95225">
        <w:tc>
          <w:tcPr>
            <w:tcW w:w="1809" w:type="dxa"/>
          </w:tcPr>
          <w:p w:rsidR="00B95225" w:rsidRPr="008D18E1" w:rsidRDefault="00B95225" w:rsidP="00A275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E1">
              <w:rPr>
                <w:rFonts w:ascii="Times New Roman" w:hAnsi="Times New Roman" w:cs="Times New Roman"/>
                <w:b/>
                <w:sz w:val="24"/>
                <w:szCs w:val="24"/>
              </w:rPr>
              <w:t>«Ритмические кубики»</w:t>
            </w:r>
          </w:p>
        </w:tc>
        <w:tc>
          <w:tcPr>
            <w:tcW w:w="8873" w:type="dxa"/>
          </w:tcPr>
          <w:p w:rsidR="007C09AE" w:rsidRPr="008D18E1" w:rsidRDefault="008D18E1" w:rsidP="008D18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E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70772A" w:rsidRPr="008D18E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навыка игры на музыкальном инструменте;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2A" w:rsidRPr="008D18E1">
              <w:rPr>
                <w:rFonts w:ascii="Times New Roman" w:hAnsi="Times New Roman" w:cs="Times New Roman"/>
                <w:sz w:val="24"/>
                <w:szCs w:val="24"/>
              </w:rPr>
              <w:t>содействовать возникновению интереса к игре, пению, восприятию музыки;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2A" w:rsidRPr="008D18E1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гащать музыкально-слуховой опыт.</w:t>
            </w:r>
          </w:p>
          <w:p w:rsidR="008D18E1" w:rsidRPr="008D18E1" w:rsidRDefault="008D18E1" w:rsidP="008D18E1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Игровой материал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D18E1" w:rsidRPr="008D18E1" w:rsidRDefault="008D18E1" w:rsidP="008D18E1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Демонстрационный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кубик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на гранях которого </w:t>
            </w:r>
            <w:r w:rsidR="009823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расположены 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картинки</w:t>
            </w:r>
            <w:r w:rsidR="000134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-слова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изображением </w:t>
            </w:r>
            <w:r w:rsidR="0001340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животных</w:t>
            </w:r>
            <w:r w:rsidR="009823A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 предметов</w:t>
            </w:r>
            <w:r w:rsidR="0001340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9823A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в составе которых можно выделить </w:t>
            </w:r>
            <w:r w:rsidR="004D269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два, три и четыре слога</w:t>
            </w:r>
            <w:r w:rsidR="004D2697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D26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(чайник, мяч, барабан, машина, утюг, собака, лиса, шапка и т.д.)</w:t>
            </w:r>
            <w:proofErr w:type="gramEnd"/>
          </w:p>
          <w:p w:rsidR="004D2697" w:rsidRPr="008D18E1" w:rsidRDefault="004D2697" w:rsidP="004D2697">
            <w:pPr>
              <w:spacing w:line="276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</w:t>
            </w:r>
            <w:bookmarkStart w:id="0" w:name="_GoBack"/>
            <w:bookmarkEnd w:id="0"/>
            <w:r w:rsidRPr="008D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2697" w:rsidRPr="008D18E1" w:rsidRDefault="004D2697" w:rsidP="004D2697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стоят в кругу и передают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кубик под музыку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друг другу со 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словами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D2697" w:rsidRPr="004D2697" w:rsidRDefault="004D2697" w:rsidP="004D2697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4D269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Очень быстро мчится кубик</w:t>
            </w:r>
          </w:p>
          <w:p w:rsidR="004D2697" w:rsidRPr="004D2697" w:rsidRDefault="004D2697" w:rsidP="004D2697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4D269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По умелым,</w:t>
            </w:r>
            <w:r w:rsidR="0065700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D269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по рукам.</w:t>
            </w:r>
            <w:proofErr w:type="gramEnd"/>
          </w:p>
          <w:p w:rsidR="004D2697" w:rsidRPr="004D2697" w:rsidRDefault="004D2697" w:rsidP="004D2697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4D269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Что покажет этот кубик</w:t>
            </w:r>
          </w:p>
          <w:p w:rsidR="004D2697" w:rsidRPr="004D2697" w:rsidRDefault="004D2697" w:rsidP="004D2697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4D269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Повтори за ним ты сам.</w:t>
            </w:r>
          </w:p>
          <w:p w:rsidR="00B95225" w:rsidRPr="00657001" w:rsidRDefault="004D2697" w:rsidP="0065700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Ребенок, который бросал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кубик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называет </w:t>
            </w:r>
            <w:r w:rsidR="00657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предмет или животное</w:t>
            </w:r>
            <w:r w:rsidR="000134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657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изображё</w:t>
            </w:r>
            <w:r w:rsidR="000134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нное на выпавшей грани кубика, прохлопывает ладошками или </w:t>
            </w:r>
            <w:proofErr w:type="spellStart"/>
            <w:r w:rsidR="000134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протоп</w:t>
            </w:r>
            <w:r w:rsidR="00657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ывает</w:t>
            </w:r>
            <w:proofErr w:type="spellEnd"/>
            <w:r w:rsidR="00657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его звучание (сколько хлопков (притопов) – столько слогов). 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повторяют ритмический рисунок хлопками, ногами. Игра повторяется, пока все дети не</w:t>
            </w:r>
            <w:r w:rsidR="00657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попробуют какую-нибудь картинку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B95225" w:rsidRPr="008D18E1" w:rsidTr="00B95225">
        <w:tc>
          <w:tcPr>
            <w:tcW w:w="1809" w:type="dxa"/>
          </w:tcPr>
          <w:p w:rsidR="00B95225" w:rsidRPr="008D18E1" w:rsidRDefault="00B95225" w:rsidP="00A275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E1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«Музыкальные кубики»</w:t>
            </w:r>
          </w:p>
        </w:tc>
        <w:tc>
          <w:tcPr>
            <w:tcW w:w="8873" w:type="dxa"/>
          </w:tcPr>
          <w:p w:rsidR="00BB74B1" w:rsidRPr="008D18E1" w:rsidRDefault="00BB74B1" w:rsidP="00BB74B1">
            <w:pPr>
              <w:pStyle w:val="a8"/>
              <w:tabs>
                <w:tab w:val="left" w:pos="463"/>
              </w:tabs>
              <w:ind w:left="37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Программное содержание: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учить различать тембр и название 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музыкальных инструментов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; развивать у детей слуховое внимание, навыки элементарного </w:t>
            </w:r>
            <w:proofErr w:type="spellStart"/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чувство ритма, интерес к игре на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музыкальных инструментах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воспитывать коммуникативные навыки в игре, доброжелательное отношение друг к другу; доставить детям радость от совместной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игры.</w:t>
            </w:r>
          </w:p>
          <w:p w:rsidR="00BB74B1" w:rsidRPr="008D18E1" w:rsidRDefault="00BB74B1" w:rsidP="00BB74B1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Игровой материал:</w:t>
            </w:r>
          </w:p>
          <w:p w:rsidR="00BB74B1" w:rsidRPr="008D18E1" w:rsidRDefault="00BB74B1" w:rsidP="00BB74B1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Демонстрационный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кубик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на гранях которого картинки с изображением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музыкальных инструментов</w:t>
            </w:r>
            <w:r w:rsidRPr="008D18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D18E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(бубен, барабан, ложки, дудочка, трещотки и маракас и т.п.)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B74B1" w:rsidRPr="008D18E1" w:rsidRDefault="00BB74B1" w:rsidP="00BB74B1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Раздаточный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музыкальные инструменты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бубен, барабан, ложки, дудочка, трещотки и маракас и др.</w:t>
            </w:r>
          </w:p>
          <w:p w:rsidR="00BB74B1" w:rsidRPr="008D18E1" w:rsidRDefault="00BB74B1" w:rsidP="00BB74B1">
            <w:pPr>
              <w:spacing w:line="276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игры:</w:t>
            </w:r>
          </w:p>
          <w:p w:rsidR="00BB74B1" w:rsidRPr="008D18E1" w:rsidRDefault="004A28B5" w:rsidP="00BB74B1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стол</w:t>
            </w:r>
            <w:r w:rsidR="00BB74B1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 лежат </w:t>
            </w:r>
            <w:r w:rsidR="00BB74B1"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музыкальные инструменты</w:t>
            </w:r>
            <w:r w:rsidR="00BB74B1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бубен, барабан, ложки, дудочка, трещотки и маракас </w:t>
            </w:r>
            <w:r w:rsidR="00BB74B1" w:rsidRPr="008D18E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(эти же инструменты изображены на гранях </w:t>
            </w:r>
            <w:r w:rsidR="00BB74B1" w:rsidRPr="008D18E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кубика</w:t>
            </w:r>
            <w:r w:rsidR="00BB74B1" w:rsidRPr="008D18E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BB74B1" w:rsidRPr="008D18E1" w:rsidRDefault="00BB74B1" w:rsidP="00BB74B1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стоят в кругу и передают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кубик под музыку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друг другу со 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словами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BB74B1" w:rsidRPr="008D18E1" w:rsidRDefault="00BB74B1" w:rsidP="00BB74B1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Всё играет и поет.</w:t>
            </w:r>
          </w:p>
          <w:p w:rsidR="00BB74B1" w:rsidRPr="008D18E1" w:rsidRDefault="00BB74B1" w:rsidP="00BB74B1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Кубик</w:t>
            </w:r>
            <w:r w:rsidRPr="008D18E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, скажет, кто начнет!</w:t>
            </w:r>
          </w:p>
          <w:p w:rsidR="00B95225" w:rsidRPr="008D18E1" w:rsidRDefault="00BB74B1" w:rsidP="00BB74B1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Ребенок, который бросал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кубик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называет изображенный на верхней грани инструмент, берет его со стола и играет несложный ритмический рисунок, если он затрудняется назвать инструмент, педагог предлагает детям ему помочь. Дети повторяют ритм</w:t>
            </w:r>
            <w:r w:rsidR="00D24B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ический рисунок хлопками и притопами, «щелчками пальцами рук». 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 повторяется, пока все дети не возьмут себе инструменты. Затем все вместе играют в </w:t>
            </w:r>
            <w:r w:rsidRPr="008D18E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«оркестр»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B95225" w:rsidRPr="008D18E1" w:rsidTr="00B95225">
        <w:tc>
          <w:tcPr>
            <w:tcW w:w="1809" w:type="dxa"/>
          </w:tcPr>
          <w:p w:rsidR="00B95225" w:rsidRPr="008D18E1" w:rsidRDefault="00B95225" w:rsidP="00A275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8D18E1">
              <w:rPr>
                <w:rFonts w:ascii="Times New Roman" w:hAnsi="Times New Roman" w:cs="Times New Roman"/>
                <w:b/>
                <w:sz w:val="24"/>
                <w:szCs w:val="24"/>
              </w:rPr>
              <w:t>Ритмохлопы</w:t>
            </w:r>
            <w:proofErr w:type="spellEnd"/>
            <w:r w:rsidRPr="008D18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74B1" w:rsidRPr="008D18E1" w:rsidRDefault="00BB74B1" w:rsidP="00A275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3" w:type="dxa"/>
          </w:tcPr>
          <w:p w:rsidR="00471917" w:rsidRPr="008D18E1" w:rsidRDefault="00471917" w:rsidP="00BB74B1">
            <w:pPr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Программное содержание.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Учить детей различать тембр и название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музыкальных инструментов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определять длительность звуков, схематично отмечать ритмический рисунок на </w:t>
            </w:r>
            <w:proofErr w:type="spellStart"/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Чувствовать и воспроизводить метрический пульс речи </w:t>
            </w:r>
            <w:r w:rsidRPr="008D18E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(стихов)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музыки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развивать коммуникативные навыки, слухово</w:t>
            </w:r>
            <w:r w:rsidR="001167F0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 внимание навыки </w:t>
            </w:r>
            <w:proofErr w:type="gramStart"/>
            <w:r w:rsidR="001167F0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элементарного</w:t>
            </w:r>
            <w:proofErr w:type="gramEnd"/>
            <w:r w:rsidR="001167F0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оркестре.</w:t>
            </w:r>
          </w:p>
          <w:p w:rsidR="00471917" w:rsidRPr="008D18E1" w:rsidRDefault="00471917" w:rsidP="00471917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Игровой материал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71917" w:rsidRPr="008D18E1" w:rsidRDefault="00471917" w:rsidP="00DE3FEB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Демонстрационный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кубик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на гранях которого картинки с изображением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музыкальных инструментов 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(бубен, барабан, ложки, дудочка, </w:t>
            </w:r>
            <w:r w:rsidR="00FD71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трещотки и маракас, </w:t>
            </w:r>
            <w:proofErr w:type="spellStart"/>
            <w:r w:rsidR="00FD71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фланелеграф</w:t>
            </w:r>
            <w:proofErr w:type="spellEnd"/>
            <w:r w:rsidR="00FD71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несколько цепочек кубиков</w:t>
            </w:r>
            <w:r w:rsidR="00DE3F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(один кубик с картинкой, к которой нужно подобрать ритмический рисунок, а все остальные кубики содержат ритмический рисунок (карточки с полосками разной ширины и длины</w:t>
            </w:r>
            <w:r w:rsidR="00DE3FEB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E3F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  <w:r w:rsidR="00DE3FEB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широкие </w:t>
            </w:r>
            <w:r w:rsidR="00DE3FEB" w:rsidRPr="008D18E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(3х5см)</w:t>
            </w:r>
            <w:r w:rsidR="00DE3FEB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– </w:t>
            </w:r>
            <w:r w:rsidR="00DE3F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обозначают </w:t>
            </w:r>
            <w:r w:rsidR="00DE3FEB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долгий звук, узкие </w:t>
            </w:r>
            <w:r w:rsidR="00DE3FEB" w:rsidRPr="008D18E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(2х5см)</w:t>
            </w:r>
            <w:r w:rsidR="00DE3FEB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– </w:t>
            </w:r>
            <w:r w:rsidR="00DE3F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обозначают короткий звук).</w:t>
            </w:r>
            <w:proofErr w:type="gramEnd"/>
            <w:r w:rsidR="00DE3F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</w:t>
            </w:r>
            <w:r w:rsidR="00FD71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убики</w:t>
            </w:r>
            <w:r w:rsidR="00DE3F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нанизаны на палочку или проволоку и имеют возможность крутиться вокруг своей оси.</w:t>
            </w:r>
          </w:p>
          <w:p w:rsidR="00471917" w:rsidRPr="008D18E1" w:rsidRDefault="00471917" w:rsidP="00471917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Раздаточный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музыкальные инструменты</w:t>
            </w:r>
            <w:r w:rsidR="00BB74B1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бубен, барабан, лож</w:t>
            </w:r>
            <w:r w:rsidR="00BB74B1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ки, дудочка, трещотки и маракас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(эти же инструменты изображены на гранях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кубика</w:t>
            </w:r>
            <w:r w:rsidR="004A28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карточки с полосками разной ширины и длины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A28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широкие </w:t>
            </w:r>
            <w:r w:rsidRPr="008D18E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(3х5см)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– </w:t>
            </w:r>
            <w:r w:rsidR="004A28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обозначают 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долгий звук, узкие </w:t>
            </w:r>
            <w:r w:rsidRPr="008D18E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(2х5см)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– </w:t>
            </w:r>
            <w:r w:rsidR="004A28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обозначают короткий звук)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471917" w:rsidRPr="008D18E1" w:rsidRDefault="00471917" w:rsidP="00471917">
            <w:pPr>
              <w:spacing w:line="276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игры:</w:t>
            </w:r>
          </w:p>
          <w:p w:rsidR="00471917" w:rsidRPr="008D18E1" w:rsidRDefault="00471917" w:rsidP="00471917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стоят или сидят на стульчиках в кругу. Под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веселую ритмичную музыку передают кубик по кругу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проговаривая 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слова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71917" w:rsidRPr="008D18E1" w:rsidRDefault="00471917" w:rsidP="00471917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Всё играет и поет.</w:t>
            </w:r>
          </w:p>
          <w:p w:rsidR="00471917" w:rsidRPr="008D18E1" w:rsidRDefault="00471917" w:rsidP="00471917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Кубик</w:t>
            </w:r>
            <w:r w:rsidRPr="008D18E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, скажет, кто начнет!</w:t>
            </w:r>
          </w:p>
          <w:p w:rsidR="00471917" w:rsidRDefault="00471917" w:rsidP="00FD711D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Ребенок, который бросал </w:t>
            </w:r>
            <w:r w:rsidRPr="008D18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кубик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BB74B1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называет изображенный на верхней грани</w:t>
            </w:r>
            <w:r w:rsidR="00BB74B1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инструмент, берет его со стола, играет</w:t>
            </w:r>
            <w:r w:rsidR="00BB74B1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несложный ритмический рисунок. Все </w:t>
            </w:r>
            <w:r w:rsidR="00D24B57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повторяют</w:t>
            </w:r>
            <w:r w:rsidR="00D24B57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его</w:t>
            </w:r>
            <w:r w:rsidR="00D24B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ритм</w:t>
            </w:r>
            <w:r w:rsidR="001167F0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хлопками. Педагог обращает внимание</w:t>
            </w:r>
            <w:r w:rsidR="001167F0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точность передачи ритма, предлагает одному</w:t>
            </w:r>
            <w:r w:rsidR="00FD71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 дете</w:t>
            </w:r>
            <w:r w:rsidR="00FD71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й отметить ритм на </w:t>
            </w:r>
            <w:proofErr w:type="spellStart"/>
            <w:r w:rsidR="00FD71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Игра продолжается</w:t>
            </w:r>
            <w:r w:rsidR="001167F0"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несколько раз по желанию детей.</w:t>
            </w:r>
          </w:p>
          <w:p w:rsidR="00FD711D" w:rsidRPr="008D18E1" w:rsidRDefault="00FD711D" w:rsidP="00FD711D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Игру можно усложнить для старшего возраста путем использования цепочки  кубиков.</w:t>
            </w:r>
          </w:p>
        </w:tc>
      </w:tr>
      <w:tr w:rsidR="00B95225" w:rsidRPr="008D18E1" w:rsidTr="00B95225">
        <w:tc>
          <w:tcPr>
            <w:tcW w:w="1809" w:type="dxa"/>
          </w:tcPr>
          <w:p w:rsidR="00B95225" w:rsidRPr="008D18E1" w:rsidRDefault="00B95225" w:rsidP="00A275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E1">
              <w:rPr>
                <w:rFonts w:ascii="Times New Roman" w:hAnsi="Times New Roman" w:cs="Times New Roman"/>
                <w:b/>
                <w:sz w:val="24"/>
                <w:szCs w:val="24"/>
              </w:rPr>
              <w:t>«Танцевальные кубики»</w:t>
            </w:r>
          </w:p>
        </w:tc>
        <w:tc>
          <w:tcPr>
            <w:tcW w:w="8873" w:type="dxa"/>
          </w:tcPr>
          <w:p w:rsidR="007C09AE" w:rsidRPr="008D18E1" w:rsidRDefault="008D18E1" w:rsidP="008D18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Программное содержание:</w:t>
            </w:r>
            <w:r w:rsidRPr="008D18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70772A" w:rsidRPr="008D18E1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сферу у детей;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2A" w:rsidRPr="008D18E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развитие танцевального творчества, закрепление плясовых движений.</w:t>
            </w:r>
          </w:p>
          <w:p w:rsidR="00B95225" w:rsidRDefault="0090614D" w:rsidP="00A275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61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младшего возраста разучивание движений начинается со схематических изображений, где нарисован человечек, выполняющий определённые танцевальные движения (пружинка, шаг в сторону, марш, выставление ноги на пяточки, приставной шаг и т. п.) </w:t>
            </w:r>
          </w:p>
          <w:p w:rsidR="0090614D" w:rsidRDefault="0090614D" w:rsidP="00A275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более старшем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возрасте отработанные движения соединяем с  танцевальным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кубиком, на гранях которого изображены с</w:t>
            </w:r>
            <w:r w:rsidR="00EC7F1D">
              <w:rPr>
                <w:rFonts w:ascii="Times New Roman" w:hAnsi="Times New Roman" w:cs="Times New Roman"/>
                <w:sz w:val="24"/>
                <w:szCs w:val="24"/>
              </w:rPr>
              <w:t>хематически различные движения в паре (полька, вальс, русская плясовая и т.п.).</w:t>
            </w:r>
          </w:p>
          <w:p w:rsidR="00EC7F1D" w:rsidRPr="0090614D" w:rsidRDefault="006920C5" w:rsidP="00A275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7F1D">
              <w:rPr>
                <w:rFonts w:ascii="Times New Roman" w:hAnsi="Times New Roman" w:cs="Times New Roman"/>
                <w:sz w:val="24"/>
                <w:szCs w:val="24"/>
              </w:rPr>
              <w:t>Дети старшего возраста самостоятельно придумывают фрагмент танца, основываясь на структурных элементах, изображённых на гранях кубиков. Ведущие дети показывают придуманный танцевальный фрагмент перед ребятами, а все остальные – повторяют.</w:t>
            </w:r>
          </w:p>
        </w:tc>
      </w:tr>
    </w:tbl>
    <w:p w:rsidR="007728BF" w:rsidRPr="002653C0" w:rsidRDefault="007728BF" w:rsidP="008D18E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701" w:rsidRDefault="00BE68A5" w:rsidP="007728B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очень хорошо знакомых приёмов и форм работы на музыкальном занятии вполне применимым к разновозрастной группе является «Шумовой оркестр» с опорой на </w:t>
      </w:r>
      <w:r w:rsidRPr="00BE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разработки К. </w:t>
      </w:r>
      <w:proofErr w:type="spellStart"/>
      <w:r w:rsidRPr="00BE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Орфа</w:t>
      </w:r>
      <w:proofErr w:type="spellEnd"/>
      <w:r w:rsidRPr="00BE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Т.Э. </w:t>
      </w:r>
      <w:proofErr w:type="spellStart"/>
      <w:r w:rsidRPr="00BE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Тютюнниковой</w:t>
      </w:r>
      <w:proofErr w:type="spellEnd"/>
      <w:r w:rsidR="00A27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Мною разработано и много лет используется тематическое планирование по шумовому оркестру на занятиях по темам ЧИППКРО. Большим спросом у детей и родителей пользуются в</w:t>
      </w:r>
      <w:r w:rsidR="0045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</w:t>
      </w:r>
      <w:proofErr w:type="gramStart"/>
      <w:r w:rsidR="0045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45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4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ИКТ- презентации. </w:t>
      </w:r>
      <w:proofErr w:type="gramStart"/>
      <w:r w:rsidR="00D74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45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74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широко известное в кругах педагогов произведение </w:t>
      </w:r>
      <w:r w:rsidR="0045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«Песенка-капель» (муз.</w:t>
      </w:r>
      <w:proofErr w:type="gramEnd"/>
      <w:r w:rsidR="0045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5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Алексеева, слова М. Филатовой)</w:t>
      </w:r>
      <w:r w:rsidR="0077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проработанное для </w:t>
      </w:r>
      <w:proofErr w:type="spellStart"/>
      <w:r w:rsidR="0077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шумого</w:t>
      </w:r>
      <w:proofErr w:type="spellEnd"/>
      <w:r w:rsidR="0077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оркестра.</w:t>
      </w:r>
      <w:proofErr w:type="gramEnd"/>
      <w:r w:rsidR="00A27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при тематическом планировании деятельности в разновозрастной группе можно </w:t>
      </w:r>
      <w:r w:rsidR="0065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</w:t>
      </w:r>
      <w:r w:rsidR="0077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енить «Шумовой оркестр» и здесь, оформив допустим</w:t>
      </w:r>
      <w:r w:rsidR="0065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тематический рассказ</w:t>
      </w:r>
      <w:r w:rsidR="0077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литературный материал к теме недели для </w:t>
      </w:r>
      <w:r w:rsidR="0065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сопровождения на музыкальных инструментах</w:t>
      </w:r>
      <w:r w:rsidR="0077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2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(Презентация прилагается)</w:t>
      </w:r>
      <w:r w:rsidR="0065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210A" w:rsidRDefault="0065210A" w:rsidP="0077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Вариантов может быть множество</w:t>
      </w:r>
      <w:r w:rsidR="00DE3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поделилась своим </w:t>
      </w:r>
      <w:r w:rsidR="00E3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опытом работы с разновозрастной группой. Надеюсь</w:t>
      </w:r>
      <w:r w:rsidR="00BA0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3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  наработки найдут применение и в вашей творческой деятельности. Желаю вам творческих успехов!</w:t>
      </w:r>
    </w:p>
    <w:p w:rsidR="00EE0701" w:rsidRDefault="00EE0701" w:rsidP="00EE0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701" w:rsidRDefault="00EE0701" w:rsidP="00EE0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701" w:rsidRDefault="00EE0701" w:rsidP="00EE0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701" w:rsidRDefault="00EE0701" w:rsidP="00EE0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F25" w:rsidRDefault="00BD3F25" w:rsidP="00EE0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F25" w:rsidRDefault="00BD3F25" w:rsidP="00EE0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F25" w:rsidRDefault="00BD3F25" w:rsidP="00EE0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F25" w:rsidRDefault="00BD3F25" w:rsidP="00EE0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F25" w:rsidRDefault="00BD3F25" w:rsidP="00EE0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062" w:rsidRDefault="00C17062"/>
    <w:sectPr w:rsidR="00C17062" w:rsidSect="00E31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F6E"/>
    <w:multiLevelType w:val="multilevel"/>
    <w:tmpl w:val="F988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B1F68"/>
    <w:multiLevelType w:val="hybridMultilevel"/>
    <w:tmpl w:val="26B8DFBE"/>
    <w:lvl w:ilvl="0" w:tplc="3F6EE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E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A1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CE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67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C0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4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66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CE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5972A2"/>
    <w:multiLevelType w:val="hybridMultilevel"/>
    <w:tmpl w:val="E23C9292"/>
    <w:lvl w:ilvl="0" w:tplc="51F23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03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A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CB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2A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4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EA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EF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EF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694F3A"/>
    <w:multiLevelType w:val="hybridMultilevel"/>
    <w:tmpl w:val="555618A2"/>
    <w:lvl w:ilvl="0" w:tplc="67A23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81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AD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E5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AE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AD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740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EA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89146C"/>
    <w:multiLevelType w:val="hybridMultilevel"/>
    <w:tmpl w:val="9F68D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2D49"/>
    <w:multiLevelType w:val="hybridMultilevel"/>
    <w:tmpl w:val="FD30C7CE"/>
    <w:lvl w:ilvl="0" w:tplc="A112C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A7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AA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6E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E2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23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4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28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9F"/>
    <w:rsid w:val="00013407"/>
    <w:rsid w:val="000E27A7"/>
    <w:rsid w:val="000E56A0"/>
    <w:rsid w:val="000F32EC"/>
    <w:rsid w:val="00106DF5"/>
    <w:rsid w:val="001167F0"/>
    <w:rsid w:val="001263B0"/>
    <w:rsid w:val="00202C37"/>
    <w:rsid w:val="002653C0"/>
    <w:rsid w:val="002A1D25"/>
    <w:rsid w:val="003F7D20"/>
    <w:rsid w:val="00455788"/>
    <w:rsid w:val="00471917"/>
    <w:rsid w:val="0047249F"/>
    <w:rsid w:val="004A28B5"/>
    <w:rsid w:val="004A7817"/>
    <w:rsid w:val="004D2697"/>
    <w:rsid w:val="005C0351"/>
    <w:rsid w:val="00607174"/>
    <w:rsid w:val="0065210A"/>
    <w:rsid w:val="00657001"/>
    <w:rsid w:val="006920C5"/>
    <w:rsid w:val="006F5199"/>
    <w:rsid w:val="0070772A"/>
    <w:rsid w:val="007728BF"/>
    <w:rsid w:val="007C09AE"/>
    <w:rsid w:val="008D18E1"/>
    <w:rsid w:val="0090614D"/>
    <w:rsid w:val="00923470"/>
    <w:rsid w:val="0097499D"/>
    <w:rsid w:val="009823AE"/>
    <w:rsid w:val="009C35FA"/>
    <w:rsid w:val="009C40C9"/>
    <w:rsid w:val="00A275BF"/>
    <w:rsid w:val="00A43519"/>
    <w:rsid w:val="00AE4DCB"/>
    <w:rsid w:val="00B078F3"/>
    <w:rsid w:val="00B95225"/>
    <w:rsid w:val="00BA009C"/>
    <w:rsid w:val="00BB74B1"/>
    <w:rsid w:val="00BD3F25"/>
    <w:rsid w:val="00BE68A5"/>
    <w:rsid w:val="00C17062"/>
    <w:rsid w:val="00CC5D2E"/>
    <w:rsid w:val="00D24B57"/>
    <w:rsid w:val="00D74537"/>
    <w:rsid w:val="00DE3E3C"/>
    <w:rsid w:val="00DE3FEB"/>
    <w:rsid w:val="00E31C64"/>
    <w:rsid w:val="00E84C0A"/>
    <w:rsid w:val="00EC7F1D"/>
    <w:rsid w:val="00EE0701"/>
    <w:rsid w:val="00F2057A"/>
    <w:rsid w:val="00F47A8B"/>
    <w:rsid w:val="00F5507E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7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8F3"/>
    <w:rPr>
      <w:b/>
      <w:bCs/>
    </w:rPr>
  </w:style>
  <w:style w:type="paragraph" w:customStyle="1" w:styleId="article-renderblock">
    <w:name w:val="article-render__block"/>
    <w:basedOn w:val="a"/>
    <w:rsid w:val="00E8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7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1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0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7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8F3"/>
    <w:rPr>
      <w:b/>
      <w:bCs/>
    </w:rPr>
  </w:style>
  <w:style w:type="paragraph" w:customStyle="1" w:styleId="article-renderblock">
    <w:name w:val="article-render__block"/>
    <w:basedOn w:val="a"/>
    <w:rsid w:val="00E8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7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1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0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7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7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cp:lastPrinted>2019-10-16T04:06:00Z</cp:lastPrinted>
  <dcterms:created xsi:type="dcterms:W3CDTF">2020-07-21T10:43:00Z</dcterms:created>
  <dcterms:modified xsi:type="dcterms:W3CDTF">2020-07-22T11:45:00Z</dcterms:modified>
</cp:coreProperties>
</file>