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8B" w:rsidRDefault="00336F8B" w:rsidP="00336F8B">
      <w:pPr>
        <w:spacing w:line="276" w:lineRule="auto"/>
        <w:ind w:firstLine="284"/>
        <w:jc w:val="both"/>
        <w:rPr>
          <w:kern w:val="20"/>
        </w:rPr>
      </w:pPr>
    </w:p>
    <w:p w:rsidR="00336F8B" w:rsidRDefault="00336F8B" w:rsidP="00336F8B">
      <w:pPr>
        <w:spacing w:line="276" w:lineRule="auto"/>
        <w:ind w:firstLine="284"/>
        <w:jc w:val="both"/>
        <w:rPr>
          <w:kern w:val="20"/>
        </w:rPr>
      </w:pPr>
    </w:p>
    <w:p w:rsidR="00336F8B" w:rsidRDefault="00336F8B" w:rsidP="00336F8B">
      <w:pPr>
        <w:spacing w:line="276" w:lineRule="auto"/>
        <w:ind w:firstLine="284"/>
        <w:jc w:val="both"/>
        <w:rPr>
          <w:kern w:val="20"/>
        </w:rPr>
      </w:pPr>
      <w:r>
        <w:rPr>
          <w:noProof/>
          <w:kern w:val="20"/>
        </w:rPr>
        <w:drawing>
          <wp:anchor distT="0" distB="0" distL="114300" distR="114300" simplePos="0" relativeHeight="251659264" behindDoc="0" locked="0" layoutInCell="1" allowOverlap="1" wp14:anchorId="2FEC6EDE" wp14:editId="1C6606EE">
            <wp:simplePos x="0" y="0"/>
            <wp:positionH relativeFrom="margin">
              <wp:posOffset>-780415</wp:posOffset>
            </wp:positionH>
            <wp:positionV relativeFrom="margin">
              <wp:posOffset>258445</wp:posOffset>
            </wp:positionV>
            <wp:extent cx="2739390" cy="2523490"/>
            <wp:effectExtent l="19050" t="0" r="3810" b="0"/>
            <wp:wrapSquare wrapText="bothSides"/>
            <wp:docPr id="12" name="Рисунок 12" descr="эмблема8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эмблема8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252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6F8B" w:rsidRDefault="00336F8B" w:rsidP="00336F8B">
      <w:pPr>
        <w:jc w:val="center"/>
        <w:rPr>
          <w:rFonts w:ascii="Monotype Corsiva" w:hAnsi="Monotype Corsiva"/>
          <w:b/>
          <w:color w:val="002060"/>
          <w:sz w:val="76"/>
          <w:szCs w:val="76"/>
        </w:rPr>
      </w:pPr>
      <w:bookmarkStart w:id="0" w:name="_GoBack"/>
      <w:bookmarkEnd w:id="0"/>
    </w:p>
    <w:p w:rsidR="00336F8B" w:rsidRDefault="00336F8B" w:rsidP="00336F8B">
      <w:pPr>
        <w:jc w:val="center"/>
        <w:rPr>
          <w:rFonts w:ascii="Monotype Corsiva" w:hAnsi="Monotype Corsiva"/>
          <w:b/>
          <w:color w:val="002060"/>
          <w:sz w:val="76"/>
          <w:szCs w:val="76"/>
        </w:rPr>
      </w:pPr>
    </w:p>
    <w:p w:rsidR="00336F8B" w:rsidRDefault="00336F8B" w:rsidP="00336F8B">
      <w:pPr>
        <w:jc w:val="center"/>
        <w:rPr>
          <w:rFonts w:ascii="Monotype Corsiva" w:hAnsi="Monotype Corsiva"/>
          <w:b/>
          <w:color w:val="002060"/>
          <w:sz w:val="76"/>
          <w:szCs w:val="76"/>
        </w:rPr>
      </w:pPr>
    </w:p>
    <w:p w:rsidR="00336F8B" w:rsidRPr="0071454B" w:rsidRDefault="00336F8B" w:rsidP="00336F8B">
      <w:pPr>
        <w:jc w:val="center"/>
        <w:rPr>
          <w:rFonts w:ascii="Monotype Corsiva" w:hAnsi="Monotype Corsiva"/>
          <w:b/>
          <w:color w:val="002060"/>
          <w:sz w:val="76"/>
          <w:szCs w:val="76"/>
        </w:rPr>
      </w:pPr>
      <w:r w:rsidRPr="0071454B">
        <w:rPr>
          <w:rFonts w:ascii="Monotype Corsiva" w:hAnsi="Monotype Corsiva"/>
          <w:b/>
          <w:color w:val="002060"/>
          <w:sz w:val="76"/>
          <w:szCs w:val="76"/>
        </w:rPr>
        <w:t xml:space="preserve">Краткая презентация </w:t>
      </w:r>
    </w:p>
    <w:p w:rsidR="00336F8B" w:rsidRPr="0071454B" w:rsidRDefault="00336F8B" w:rsidP="00336F8B">
      <w:pPr>
        <w:jc w:val="center"/>
        <w:rPr>
          <w:rFonts w:ascii="Monotype Corsiva" w:hAnsi="Monotype Corsiva"/>
          <w:b/>
          <w:color w:val="002060"/>
          <w:sz w:val="60"/>
          <w:szCs w:val="60"/>
        </w:rPr>
      </w:pPr>
      <w:r>
        <w:rPr>
          <w:rFonts w:ascii="Monotype Corsiva" w:hAnsi="Monotype Corsiva"/>
          <w:b/>
          <w:color w:val="002060"/>
          <w:sz w:val="60"/>
          <w:szCs w:val="60"/>
        </w:rPr>
        <w:t xml:space="preserve">Адаптированной основной </w:t>
      </w:r>
      <w:r w:rsidRPr="0071454B">
        <w:rPr>
          <w:rFonts w:ascii="Monotype Corsiva" w:hAnsi="Monotype Corsiva"/>
          <w:b/>
          <w:color w:val="002060"/>
          <w:sz w:val="60"/>
          <w:szCs w:val="60"/>
        </w:rPr>
        <w:t xml:space="preserve">образовательной программы </w:t>
      </w:r>
    </w:p>
    <w:p w:rsidR="00336F8B" w:rsidRPr="0071454B" w:rsidRDefault="00336F8B" w:rsidP="00336F8B">
      <w:pPr>
        <w:jc w:val="center"/>
        <w:rPr>
          <w:rFonts w:ascii="Monotype Corsiva" w:hAnsi="Monotype Corsiva"/>
          <w:b/>
          <w:color w:val="002060"/>
          <w:sz w:val="60"/>
          <w:szCs w:val="60"/>
        </w:rPr>
      </w:pPr>
      <w:r w:rsidRPr="0071454B">
        <w:rPr>
          <w:rFonts w:ascii="Monotype Corsiva" w:hAnsi="Monotype Corsiva"/>
          <w:b/>
          <w:color w:val="002060"/>
          <w:sz w:val="60"/>
          <w:szCs w:val="60"/>
        </w:rPr>
        <w:t xml:space="preserve">дошкольного образования </w:t>
      </w:r>
    </w:p>
    <w:p w:rsidR="00336F8B" w:rsidRDefault="00336F8B" w:rsidP="00336F8B">
      <w:pPr>
        <w:jc w:val="center"/>
        <w:rPr>
          <w:rFonts w:ascii="Monotype Corsiva" w:hAnsi="Monotype Corsiva"/>
          <w:b/>
          <w:color w:val="002060"/>
          <w:sz w:val="56"/>
          <w:szCs w:val="56"/>
        </w:rPr>
      </w:pPr>
      <w:r w:rsidRPr="0071454B">
        <w:rPr>
          <w:rFonts w:ascii="Monotype Corsiva" w:hAnsi="Monotype Corsiva"/>
          <w:b/>
          <w:color w:val="002060"/>
          <w:sz w:val="60"/>
          <w:szCs w:val="60"/>
        </w:rPr>
        <w:t xml:space="preserve">МБДОУ </w:t>
      </w:r>
      <w:r>
        <w:rPr>
          <w:rFonts w:ascii="Monotype Corsiva" w:hAnsi="Monotype Corsiva"/>
          <w:b/>
          <w:color w:val="002060"/>
          <w:sz w:val="60"/>
          <w:szCs w:val="60"/>
        </w:rPr>
        <w:t>"</w:t>
      </w:r>
      <w:r w:rsidRPr="0071454B">
        <w:rPr>
          <w:rFonts w:ascii="Monotype Corsiva" w:hAnsi="Monotype Corsiva"/>
          <w:b/>
          <w:color w:val="002060"/>
          <w:sz w:val="60"/>
          <w:szCs w:val="60"/>
        </w:rPr>
        <w:t>ДС № 353</w:t>
      </w:r>
      <w:r>
        <w:rPr>
          <w:rFonts w:ascii="Monotype Corsiva" w:hAnsi="Monotype Corsiva"/>
          <w:b/>
          <w:color w:val="002060"/>
          <w:sz w:val="60"/>
          <w:szCs w:val="60"/>
        </w:rPr>
        <w:t xml:space="preserve"> г. Челябинска"</w:t>
      </w:r>
    </w:p>
    <w:p w:rsidR="00336F8B" w:rsidRDefault="00336F8B" w:rsidP="00336F8B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</w:p>
    <w:p w:rsidR="00336F8B" w:rsidRDefault="00336F8B" w:rsidP="00336F8B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</w:p>
    <w:p w:rsidR="00336F8B" w:rsidRPr="00A249F2" w:rsidRDefault="00336F8B" w:rsidP="00336F8B">
      <w:pPr>
        <w:ind w:left="-284"/>
        <w:jc w:val="center"/>
        <w:rPr>
          <w:b/>
          <w:color w:val="002060"/>
          <w:kern w:val="20"/>
          <w:sz w:val="28"/>
          <w:szCs w:val="28"/>
        </w:rPr>
      </w:pPr>
      <w:r w:rsidRPr="00A249F2">
        <w:rPr>
          <w:b/>
          <w:color w:val="002060"/>
          <w:kern w:val="20"/>
          <w:sz w:val="28"/>
          <w:szCs w:val="28"/>
        </w:rPr>
        <w:t xml:space="preserve">с приоритетным осуществлением образовательной области </w:t>
      </w:r>
    </w:p>
    <w:p w:rsidR="00336F8B" w:rsidRPr="00A249F2" w:rsidRDefault="00336F8B" w:rsidP="00336F8B">
      <w:pPr>
        <w:ind w:left="-284"/>
        <w:jc w:val="center"/>
        <w:rPr>
          <w:b/>
          <w:color w:val="002060"/>
          <w:kern w:val="20"/>
          <w:sz w:val="28"/>
          <w:szCs w:val="28"/>
        </w:rPr>
      </w:pPr>
      <w:r w:rsidRPr="00A249F2">
        <w:rPr>
          <w:b/>
          <w:color w:val="002060"/>
          <w:kern w:val="20"/>
          <w:sz w:val="28"/>
          <w:szCs w:val="28"/>
        </w:rPr>
        <w:t>«Социально-коммуникативное развитие»</w:t>
      </w:r>
    </w:p>
    <w:p w:rsidR="00336F8B" w:rsidRPr="00A249F2" w:rsidRDefault="00336F8B" w:rsidP="00336F8B">
      <w:pPr>
        <w:ind w:left="-284"/>
        <w:jc w:val="center"/>
        <w:rPr>
          <w:b/>
          <w:color w:val="002060"/>
          <w:kern w:val="20"/>
          <w:sz w:val="28"/>
          <w:szCs w:val="28"/>
        </w:rPr>
      </w:pPr>
      <w:r w:rsidRPr="00A249F2">
        <w:rPr>
          <w:b/>
          <w:color w:val="002060"/>
          <w:kern w:val="20"/>
          <w:sz w:val="28"/>
          <w:szCs w:val="28"/>
        </w:rPr>
        <w:t>(модуль «Мир детства - мир успеха!»)</w:t>
      </w:r>
    </w:p>
    <w:p w:rsidR="00336F8B" w:rsidRPr="00A249F2" w:rsidRDefault="00336F8B" w:rsidP="00336F8B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</w:p>
    <w:p w:rsidR="00336F8B" w:rsidRPr="00A249F2" w:rsidRDefault="00336F8B" w:rsidP="00336F8B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</w:p>
    <w:p w:rsidR="00336F8B" w:rsidRDefault="00336F8B" w:rsidP="00336F8B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</w:p>
    <w:p w:rsidR="00336F8B" w:rsidRDefault="00336F8B" w:rsidP="00336F8B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</w:p>
    <w:p w:rsidR="00336F8B" w:rsidRDefault="00336F8B" w:rsidP="00336F8B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</w:p>
    <w:p w:rsidR="00336F8B" w:rsidRDefault="00336F8B" w:rsidP="00336F8B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</w:p>
    <w:p w:rsidR="00336F8B" w:rsidRDefault="00336F8B" w:rsidP="00336F8B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</w:p>
    <w:p w:rsidR="00336F8B" w:rsidRDefault="00336F8B" w:rsidP="00336F8B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</w:p>
    <w:p w:rsidR="00336F8B" w:rsidRDefault="00336F8B" w:rsidP="00336F8B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</w:p>
    <w:p w:rsidR="00336F8B" w:rsidRDefault="00336F8B" w:rsidP="00336F8B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</w:p>
    <w:p w:rsidR="00336F8B" w:rsidRDefault="00336F8B" w:rsidP="00336F8B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</w:p>
    <w:p w:rsidR="00336F8B" w:rsidRDefault="00336F8B" w:rsidP="00336F8B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</w:p>
    <w:p w:rsidR="00336F8B" w:rsidRDefault="00336F8B" w:rsidP="00336F8B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  <w:r>
        <w:rPr>
          <w:rFonts w:ascii="Monotype Corsiva" w:hAnsi="Monotype Corsiva"/>
          <w:b/>
          <w:color w:val="002060"/>
          <w:sz w:val="32"/>
          <w:szCs w:val="32"/>
        </w:rPr>
        <w:t>Челябинск 2022</w:t>
      </w:r>
    </w:p>
    <w:p w:rsidR="00336F8B" w:rsidRDefault="00336F8B" w:rsidP="00336F8B">
      <w:pPr>
        <w:spacing w:line="276" w:lineRule="auto"/>
        <w:ind w:firstLine="284"/>
        <w:jc w:val="both"/>
        <w:rPr>
          <w:kern w:val="20"/>
        </w:rPr>
      </w:pPr>
    </w:p>
    <w:p w:rsidR="00336F8B" w:rsidRDefault="00336F8B" w:rsidP="00336F8B">
      <w:pPr>
        <w:ind w:firstLine="567"/>
        <w:jc w:val="both"/>
        <w:rPr>
          <w:bCs/>
          <w:kern w:val="20"/>
        </w:rPr>
      </w:pPr>
      <w:r w:rsidRPr="00D308FC">
        <w:rPr>
          <w:bCs/>
          <w:kern w:val="20"/>
        </w:rPr>
        <w:t>Адаптированная образовательная программа дошкольного образования для детей с ограниченными возможностями здоровья (далее - Программа) разработана для детей 5-7 лет с тяжелыми нарушениями речи. К группе детей с тяжелыми нарушениями речи (ТНР) относятся дети с общим недоразвитием речи различного генеза (по клинико-педагогической классификации) и дети с фонетико-фонематическим недоразвитием речи.</w:t>
      </w:r>
    </w:p>
    <w:p w:rsidR="00336F8B" w:rsidRDefault="00336F8B" w:rsidP="00336F8B">
      <w:pPr>
        <w:widowControl w:val="0"/>
        <w:tabs>
          <w:tab w:val="left" w:pos="567"/>
        </w:tabs>
        <w:jc w:val="both"/>
      </w:pPr>
      <w:r>
        <w:rPr>
          <w:bCs/>
          <w:kern w:val="20"/>
        </w:rPr>
        <w:tab/>
        <w:t xml:space="preserve">Программа разработан на базе Основной образовательной программы дошкольного образования МБДОУ "ДС № 353 г. Челябинска" в соответствии </w:t>
      </w:r>
      <w:r w:rsidRPr="00744D48">
        <w:rPr>
          <w:bCs/>
          <w:kern w:val="20"/>
        </w:rPr>
        <w:t xml:space="preserve">с ФГОС </w:t>
      </w:r>
      <w:proofErr w:type="gramStart"/>
      <w:r w:rsidRPr="00744D48">
        <w:rPr>
          <w:bCs/>
          <w:kern w:val="20"/>
        </w:rPr>
        <w:t>ДО</w:t>
      </w:r>
      <w:proofErr w:type="gramEnd"/>
      <w:r w:rsidRPr="00744D48">
        <w:rPr>
          <w:bCs/>
          <w:kern w:val="20"/>
        </w:rPr>
        <w:t xml:space="preserve">, </w:t>
      </w:r>
      <w:proofErr w:type="gramStart"/>
      <w:r w:rsidRPr="00744D48">
        <w:rPr>
          <w:bCs/>
          <w:kern w:val="20"/>
        </w:rPr>
        <w:t>с</w:t>
      </w:r>
      <w:proofErr w:type="gramEnd"/>
      <w:r w:rsidRPr="00744D48">
        <w:rPr>
          <w:bCs/>
          <w:kern w:val="20"/>
        </w:rPr>
        <w:t xml:space="preserve"> учетом </w:t>
      </w:r>
      <w:r>
        <w:rPr>
          <w:bCs/>
          <w:kern w:val="20"/>
        </w:rPr>
        <w:t>А</w:t>
      </w:r>
      <w:r w:rsidRPr="00744D48">
        <w:rPr>
          <w:bCs/>
          <w:kern w:val="20"/>
        </w:rPr>
        <w:t xml:space="preserve">даптированной </w:t>
      </w:r>
      <w:r>
        <w:t>примерной основной</w:t>
      </w:r>
      <w:r w:rsidRPr="00744D48">
        <w:t xml:space="preserve"> образовательн</w:t>
      </w:r>
      <w:r>
        <w:t>ой</w:t>
      </w:r>
      <w:r w:rsidRPr="00744D48">
        <w:t xml:space="preserve"> программ</w:t>
      </w:r>
      <w:r>
        <w:t>ы</w:t>
      </w:r>
      <w:r w:rsidRPr="00744D48">
        <w:t xml:space="preserve"> дошкольного образования </w:t>
      </w:r>
      <w:r>
        <w:t xml:space="preserve">(для </w:t>
      </w:r>
      <w:r w:rsidRPr="00744D48">
        <w:t>детей с тяжёлыми нарушениями речи</w:t>
      </w:r>
      <w:r>
        <w:t>), одобренной решением федерального учебно-методического объединения (протокол № 6/17 от 07.12.2017).</w:t>
      </w:r>
    </w:p>
    <w:p w:rsidR="00336F8B" w:rsidRDefault="00336F8B" w:rsidP="00336F8B">
      <w:pPr>
        <w:widowControl w:val="0"/>
        <w:tabs>
          <w:tab w:val="left" w:pos="567"/>
        </w:tabs>
        <w:jc w:val="both"/>
      </w:pPr>
      <w:r>
        <w:tab/>
        <w:t>Режим работы МБДОУ: понедельник - пятница с 7.00 до 19.00. Продолжительность пребывания детей в МБДОУ: понедельник - пятница с 7.00 до 19.00.</w:t>
      </w:r>
    </w:p>
    <w:p w:rsidR="00336F8B" w:rsidRPr="00744D48" w:rsidRDefault="00336F8B" w:rsidP="00336F8B">
      <w:pPr>
        <w:ind w:firstLine="567"/>
        <w:jc w:val="both"/>
        <w:rPr>
          <w:bCs/>
          <w:kern w:val="20"/>
        </w:rPr>
      </w:pPr>
      <w:r>
        <w:rPr>
          <w:bCs/>
          <w:kern w:val="20"/>
        </w:rPr>
        <w:t>Программа реализуется в группах комбинированной направленности. Предельная наполняемость данных групп - 25 детей, из них детей с ОВЗ (тяжелыми нарушениями речи) - 6 человек.</w:t>
      </w:r>
    </w:p>
    <w:p w:rsidR="00336F8B" w:rsidRDefault="00336F8B" w:rsidP="00336F8B">
      <w:pPr>
        <w:ind w:firstLine="540"/>
        <w:jc w:val="both"/>
      </w:pPr>
      <w:r w:rsidRPr="005F550F">
        <w:t xml:space="preserve">Содержание Программы </w:t>
      </w:r>
      <w:r>
        <w:t>включает четыре основных раздела:</w:t>
      </w:r>
    </w:p>
    <w:p w:rsidR="00336F8B" w:rsidRDefault="00336F8B" w:rsidP="00336F8B">
      <w:pPr>
        <w:ind w:firstLine="540"/>
        <w:jc w:val="both"/>
      </w:pPr>
      <w:r>
        <w:t>1. Целевой раздел</w:t>
      </w:r>
    </w:p>
    <w:p w:rsidR="00336F8B" w:rsidRDefault="00336F8B" w:rsidP="00336F8B">
      <w:pPr>
        <w:ind w:firstLine="540"/>
        <w:jc w:val="both"/>
      </w:pPr>
      <w:r>
        <w:t>2. Содержательный раздел</w:t>
      </w:r>
    </w:p>
    <w:p w:rsidR="00336F8B" w:rsidRDefault="00336F8B" w:rsidP="00336F8B">
      <w:pPr>
        <w:ind w:firstLine="540"/>
        <w:jc w:val="both"/>
      </w:pPr>
      <w:r>
        <w:t>3. Организационный раздел</w:t>
      </w:r>
    </w:p>
    <w:p w:rsidR="00336F8B" w:rsidRDefault="00336F8B" w:rsidP="00336F8B">
      <w:pPr>
        <w:ind w:firstLine="540"/>
        <w:jc w:val="both"/>
      </w:pPr>
      <w:r>
        <w:t>4. Рабочая программа воспитания.</w:t>
      </w:r>
    </w:p>
    <w:p w:rsidR="00336F8B" w:rsidRDefault="00336F8B" w:rsidP="00336F8B">
      <w:pPr>
        <w:ind w:firstLine="540"/>
        <w:jc w:val="both"/>
      </w:pPr>
      <w:proofErr w:type="gramStart"/>
      <w:r>
        <w:t xml:space="preserve">Четвертый раздел Программы «Рабочая программа воспитания» добавлен в целях исполнения требований Федерального закона от 31июля 2020 г. № 304-ФЗ «О внесении изменений в Федеральный закон «Об образовании в Российской Федерации» по вопросам воспитания обучающихся, в соответствии с письмом </w:t>
      </w:r>
      <w:proofErr w:type="spellStart"/>
      <w:r>
        <w:t>Минпросвещения</w:t>
      </w:r>
      <w:proofErr w:type="spellEnd"/>
      <w:r>
        <w:t xml:space="preserve"> РФ № СК – 114/06 от 26.04.2021 «О направлении разъяснений» в организациях рекомендовано разрабатывать рабочую программу воспитания, которая включается в качестве общего раздела</w:t>
      </w:r>
      <w:proofErr w:type="gramEnd"/>
      <w:r>
        <w:t xml:space="preserve"> в АООП ДОУ.</w:t>
      </w:r>
    </w:p>
    <w:p w:rsidR="00336F8B" w:rsidRDefault="00336F8B" w:rsidP="00336F8B">
      <w:pPr>
        <w:ind w:firstLine="540"/>
        <w:jc w:val="both"/>
      </w:pPr>
      <w:r>
        <w:t xml:space="preserve">Программа описывает приоритетное направление деятельности МБДОУ </w:t>
      </w:r>
    </w:p>
    <w:p w:rsidR="00336F8B" w:rsidRDefault="00336F8B" w:rsidP="00336F8B">
      <w:pPr>
        <w:ind w:firstLine="540"/>
        <w:jc w:val="both"/>
      </w:pPr>
      <w:r w:rsidRPr="00D42240">
        <w:rPr>
          <w:b/>
        </w:rPr>
        <w:t>Целевой раздел</w:t>
      </w:r>
      <w:r w:rsidRPr="005F550F">
        <w:t xml:space="preserve">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336F8B" w:rsidRPr="005F550F" w:rsidRDefault="00336F8B" w:rsidP="00336F8B">
      <w:pPr>
        <w:ind w:firstLine="540"/>
        <w:jc w:val="both"/>
      </w:pPr>
      <w:r w:rsidRPr="005F550F">
        <w:t xml:space="preserve"> Включает  в себя:</w:t>
      </w:r>
    </w:p>
    <w:p w:rsidR="00336F8B" w:rsidRPr="005F550F" w:rsidRDefault="00336F8B" w:rsidP="00336F8B">
      <w:pPr>
        <w:ind w:firstLine="540"/>
        <w:jc w:val="both"/>
      </w:pPr>
      <w:r w:rsidRPr="005F550F">
        <w:t>-</w:t>
      </w:r>
      <w:r>
        <w:t xml:space="preserve"> </w:t>
      </w:r>
      <w:r w:rsidRPr="005F550F">
        <w:t>пояснительную записку</w:t>
      </w:r>
      <w:r>
        <w:t xml:space="preserve">: </w:t>
      </w:r>
      <w:r w:rsidRPr="005F550F">
        <w:t>цель  и задачи реализации Программы принципы и подходы к формированию Программы;</w:t>
      </w:r>
      <w:r>
        <w:t xml:space="preserve"> </w:t>
      </w:r>
      <w:r w:rsidRPr="005F550F">
        <w:t>характеристик</w:t>
      </w:r>
      <w:r>
        <w:t>у</w:t>
      </w:r>
      <w:r w:rsidRPr="005F550F">
        <w:t xml:space="preserve"> особенностей развития детей раннего и дошкольного возраста</w:t>
      </w:r>
      <w:r>
        <w:t>;</w:t>
      </w:r>
    </w:p>
    <w:p w:rsidR="00336F8B" w:rsidRPr="005F550F" w:rsidRDefault="00336F8B" w:rsidP="00336F8B">
      <w:pPr>
        <w:ind w:right="-142" w:firstLine="540"/>
        <w:jc w:val="both"/>
      </w:pPr>
      <w:r w:rsidRPr="005F550F">
        <w:t>-</w:t>
      </w:r>
      <w:r>
        <w:t xml:space="preserve"> </w:t>
      </w:r>
      <w:r w:rsidRPr="005F550F">
        <w:t>планируемые результаты освоения Программы: целевые ориентиры в раннем возрасте, целевые ориентиры на этапе завершения дошкольного образования, оценка индивидуального развития детей, промежуточные планируемые результаты;</w:t>
      </w:r>
    </w:p>
    <w:p w:rsidR="00336F8B" w:rsidRDefault="00336F8B" w:rsidP="00336F8B">
      <w:pPr>
        <w:ind w:right="-142" w:firstLine="399"/>
        <w:jc w:val="both"/>
      </w:pPr>
      <w:r w:rsidRPr="00D42240">
        <w:rPr>
          <w:b/>
        </w:rPr>
        <w:t>Содержательный раздел</w:t>
      </w:r>
      <w:r w:rsidRPr="005F550F">
        <w:t xml:space="preserve"> включает описание образовательной деятельности в соответствии с направлениями развития ребенка в пяти образовательных областях – «Социально-коммуникативное развитие», «Познавательное развитие», «Речевое развитие», «Художественно-эстетическое развитие», «Физичес</w:t>
      </w:r>
      <w:r>
        <w:t xml:space="preserve">кое развитие», согласно ФГОС </w:t>
      </w:r>
      <w:proofErr w:type="gramStart"/>
      <w:r>
        <w:t>ДО</w:t>
      </w:r>
      <w:proofErr w:type="gramEnd"/>
      <w:r>
        <w:t xml:space="preserve">, </w:t>
      </w:r>
      <w:proofErr w:type="gramStart"/>
      <w:r>
        <w:t>в</w:t>
      </w:r>
      <w:proofErr w:type="gramEnd"/>
      <w:r>
        <w:t xml:space="preserve"> том числе, в части Программы, формируемой участниками образовательных отношений.</w:t>
      </w:r>
      <w:r w:rsidRPr="005F550F">
        <w:t xml:space="preserve"> </w:t>
      </w:r>
      <w:r>
        <w:t>В том числе, в данном разделе описаны вариативные формы, способы, методы и средства реализации Программы. Дано описание образовательной деятельности по профессиональной коррекции нарушений развития детей в случае, если эта работа предусмотрена программой. В разделе описываются особенности образовательной деятельности разных видов культурных практик, способы и поддержка детской инициативы, особенности взаимодействия педагогического коллектива с семьями воспитанников.</w:t>
      </w:r>
    </w:p>
    <w:p w:rsidR="00336F8B" w:rsidRDefault="00336F8B" w:rsidP="00336F8B">
      <w:pPr>
        <w:ind w:right="-142" w:firstLine="399"/>
        <w:jc w:val="both"/>
      </w:pPr>
      <w:r w:rsidRPr="00837284">
        <w:rPr>
          <w:b/>
        </w:rPr>
        <w:t>Организационный раздел Программы</w:t>
      </w:r>
      <w:r>
        <w:t xml:space="preserve">  содержит   описание материально-технического обеспечения, обеспеченности методическими материалами и средствами обучения и </w:t>
      </w:r>
      <w:r>
        <w:lastRenderedPageBreak/>
        <w:t>воспитания, включает  режим дня, а также особенности традиционных событий, праздников, мероприятий, особенности организации развивающей предметно-пространственной среды.</w:t>
      </w:r>
    </w:p>
    <w:p w:rsidR="00336F8B" w:rsidRDefault="00336F8B" w:rsidP="00336F8B">
      <w:pPr>
        <w:ind w:right="-142" w:firstLine="399"/>
        <w:jc w:val="both"/>
      </w:pPr>
      <w:r>
        <w:rPr>
          <w:b/>
        </w:rPr>
        <w:t>Рабочая программа воспитания.</w:t>
      </w:r>
      <w:r>
        <w:t xml:space="preserve"> Раздел содержит описание работы по воспитанию, формированию и развитию личности </w:t>
      </w:r>
      <w:proofErr w:type="gramStart"/>
      <w:r>
        <w:t>обучающихся</w:t>
      </w:r>
      <w:proofErr w:type="gramEnd"/>
      <w:r>
        <w:t xml:space="preserve"> в ДОУ. </w:t>
      </w:r>
    </w:p>
    <w:p w:rsidR="00336F8B" w:rsidRDefault="00336F8B" w:rsidP="00336F8B">
      <w:pPr>
        <w:ind w:right="-142" w:firstLine="399"/>
        <w:jc w:val="both"/>
      </w:pPr>
      <w:r>
        <w:t>Рабочая программа воспитания так же включает три раздела: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336F8B" w:rsidRPr="0056744D" w:rsidRDefault="00336F8B" w:rsidP="00336F8B">
      <w:pPr>
        <w:tabs>
          <w:tab w:val="left" w:pos="426"/>
        </w:tabs>
        <w:ind w:firstLine="709"/>
        <w:jc w:val="both"/>
      </w:pPr>
      <w:r>
        <w:t xml:space="preserve">Часть Программы, формируемая участниками образовательных отношений, ориентирована на специфику национальных, социокультурных условий в которых осуществляется образовательная деятельность; </w:t>
      </w:r>
      <w:r w:rsidRPr="0056744D">
        <w:t>направлен</w:t>
      </w:r>
      <w:r>
        <w:t>а</w:t>
      </w:r>
      <w:r w:rsidRPr="0056744D">
        <w:t xml:space="preserve"> на достижение целей формирования у детей интереса и ценностного отношения к родному краю </w:t>
      </w:r>
      <w:proofErr w:type="gramStart"/>
      <w:r w:rsidRPr="0056744D">
        <w:t>через</w:t>
      </w:r>
      <w:proofErr w:type="gramEnd"/>
      <w:r w:rsidRPr="0056744D">
        <w:t>:</w:t>
      </w:r>
    </w:p>
    <w:p w:rsidR="00336F8B" w:rsidRPr="0056744D" w:rsidRDefault="00336F8B" w:rsidP="00336F8B">
      <w:pPr>
        <w:pStyle w:val="1"/>
        <w:spacing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56744D">
        <w:rPr>
          <w:rFonts w:ascii="Times New Roman" w:hAnsi="Times New Roman"/>
          <w:b w:val="0"/>
          <w:caps w:val="0"/>
          <w:sz w:val="24"/>
          <w:szCs w:val="24"/>
        </w:rPr>
        <w:t xml:space="preserve">- формирование </w:t>
      </w:r>
      <w:r w:rsidRPr="0056744D">
        <w:rPr>
          <w:rFonts w:ascii="Times New Roman" w:hAnsi="Times New Roman"/>
          <w:b w:val="0"/>
          <w:bCs w:val="0"/>
          <w:caps w:val="0"/>
          <w:sz w:val="24"/>
          <w:szCs w:val="24"/>
        </w:rPr>
        <w:t>любви к своему городу, краю, чувства гордости за него;</w:t>
      </w:r>
    </w:p>
    <w:p w:rsidR="00336F8B" w:rsidRPr="0056744D" w:rsidRDefault="00336F8B" w:rsidP="00336F8B">
      <w:pPr>
        <w:ind w:firstLine="720"/>
        <w:jc w:val="both"/>
      </w:pPr>
      <w:r w:rsidRPr="0056744D">
        <w:t>- формирование общих представлений об окружающей природной среде (природных ресурсах, воде, атмосфере, почвах, растительном и животном мире</w:t>
      </w:r>
      <w:r>
        <w:t xml:space="preserve"> </w:t>
      </w:r>
      <w:r w:rsidRPr="0056744D">
        <w:t>Уральского региона);</w:t>
      </w:r>
    </w:p>
    <w:p w:rsidR="00336F8B" w:rsidRPr="0056744D" w:rsidRDefault="00336F8B" w:rsidP="00336F8B">
      <w:pPr>
        <w:ind w:firstLine="720"/>
        <w:jc w:val="both"/>
      </w:pPr>
      <w:r w:rsidRPr="0056744D">
        <w:t>-формирование общих представлений о своеобразии природы Уральского региона;</w:t>
      </w:r>
    </w:p>
    <w:p w:rsidR="00336F8B" w:rsidRPr="0056744D" w:rsidRDefault="00336F8B" w:rsidP="00336F8B">
      <w:pPr>
        <w:ind w:firstLine="720"/>
        <w:jc w:val="both"/>
      </w:pPr>
      <w:r w:rsidRPr="0056744D">
        <w:t>- воспитание позитивного эмоционально-ценностного и бережного отношения  к природе Уральского региона.</w:t>
      </w:r>
    </w:p>
    <w:p w:rsidR="00336F8B" w:rsidRPr="005F550F" w:rsidRDefault="00336F8B" w:rsidP="00336F8B">
      <w:pPr>
        <w:ind w:right="-142" w:firstLine="399"/>
        <w:jc w:val="both"/>
        <w:rPr>
          <w:color w:val="000000"/>
        </w:rPr>
      </w:pPr>
      <w:r w:rsidRPr="00D8753A">
        <w:rPr>
          <w:color w:val="000000"/>
        </w:rPr>
        <w:t>Программа</w:t>
      </w:r>
      <w:r>
        <w:rPr>
          <w:color w:val="000000"/>
        </w:rPr>
        <w:t xml:space="preserve"> </w:t>
      </w:r>
      <w:r w:rsidRPr="00D8753A">
        <w:rPr>
          <w:color w:val="000000"/>
        </w:rPr>
        <w:t>представляет собой нормативно-управленческий документ, характеризующий главные цели, задачи, направления обучения, вос</w:t>
      </w:r>
      <w:r>
        <w:rPr>
          <w:color w:val="000000"/>
        </w:rPr>
        <w:t xml:space="preserve">питания, развития воспитанников, </w:t>
      </w:r>
      <w:r w:rsidRPr="00D8753A">
        <w:rPr>
          <w:color w:val="000000"/>
        </w:rPr>
        <w:t>особенности организации кадрового и методического обеспечения педагогического процесса и основные планируемые результаты</w:t>
      </w:r>
      <w:r>
        <w:rPr>
          <w:color w:val="000000"/>
        </w:rPr>
        <w:t xml:space="preserve"> освоения содержания Программы.</w:t>
      </w:r>
    </w:p>
    <w:p w:rsidR="00336F8B" w:rsidRPr="005F550F" w:rsidRDefault="00336F8B" w:rsidP="00336F8B">
      <w:pPr>
        <w:ind w:right="-142" w:firstLine="399"/>
        <w:jc w:val="both"/>
        <w:rPr>
          <w:color w:val="000000"/>
        </w:rPr>
      </w:pPr>
      <w:r w:rsidRPr="005F550F">
        <w:rPr>
          <w:color w:val="000000"/>
        </w:rPr>
        <w:t xml:space="preserve">На основании ее содержания педагоги разрабатывают рабочие программы, которые являются нормативно-управленческим документом </w:t>
      </w:r>
      <w:r>
        <w:rPr>
          <w:color w:val="000000"/>
        </w:rPr>
        <w:t>МБ</w:t>
      </w:r>
      <w:r w:rsidRPr="005F550F">
        <w:rPr>
          <w:color w:val="000000"/>
        </w:rPr>
        <w:t>ДОУ</w:t>
      </w:r>
      <w:r>
        <w:rPr>
          <w:color w:val="000000"/>
        </w:rPr>
        <w:t xml:space="preserve"> «ДС № 353 г. Челябинска»</w:t>
      </w:r>
      <w:r w:rsidRPr="005F550F">
        <w:rPr>
          <w:color w:val="000000"/>
        </w:rPr>
        <w:t>.</w:t>
      </w:r>
    </w:p>
    <w:p w:rsidR="00336F8B" w:rsidRPr="00A34D06" w:rsidRDefault="00336F8B" w:rsidP="00336F8B">
      <w:pPr>
        <w:rPr>
          <w:kern w:val="20"/>
          <w:sz w:val="26"/>
          <w:szCs w:val="26"/>
        </w:rPr>
      </w:pPr>
      <w:r w:rsidRPr="00A34D06">
        <w:rPr>
          <w:b/>
          <w:i/>
          <w:sz w:val="26"/>
          <w:szCs w:val="26"/>
        </w:rPr>
        <w:t>П</w:t>
      </w:r>
      <w:r w:rsidRPr="00A34D06">
        <w:rPr>
          <w:b/>
          <w:i/>
          <w:kern w:val="20"/>
          <w:sz w:val="26"/>
          <w:szCs w:val="26"/>
        </w:rPr>
        <w:t>ринципы и подходы к формированию Программы</w:t>
      </w:r>
    </w:p>
    <w:p w:rsidR="00336F8B" w:rsidRPr="00137ECA" w:rsidRDefault="00336F8B" w:rsidP="00336F8B">
      <w:pPr>
        <w:pStyle w:val="a8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kern w:val="20"/>
          <w:sz w:val="24"/>
          <w:szCs w:val="24"/>
        </w:rPr>
      </w:pPr>
      <w:r w:rsidRPr="00137ECA">
        <w:rPr>
          <w:rFonts w:ascii="Times New Roman" w:hAnsi="Times New Roman"/>
          <w:noProof/>
          <w:kern w:val="2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AE8D2E0" wp14:editId="10EE9C44">
            <wp:simplePos x="0" y="0"/>
            <wp:positionH relativeFrom="column">
              <wp:posOffset>294640</wp:posOffset>
            </wp:positionH>
            <wp:positionV relativeFrom="paragraph">
              <wp:posOffset>49530</wp:posOffset>
            </wp:positionV>
            <wp:extent cx="2475230" cy="1720850"/>
            <wp:effectExtent l="19050" t="19050" r="20320" b="12700"/>
            <wp:wrapTight wrapText="bothSides">
              <wp:wrapPolygon edited="0">
                <wp:start x="-166" y="-239"/>
                <wp:lineTo x="-166" y="21759"/>
                <wp:lineTo x="21777" y="21759"/>
                <wp:lineTo x="21777" y="-239"/>
                <wp:lineTo x="-166" y="-239"/>
              </wp:wrapPolygon>
            </wp:wrapTight>
            <wp:docPr id="10" name="Рисунок 1" descr="C:\Users\Comp\Desktop\IMG_6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IMG_67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7208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7ECA">
        <w:rPr>
          <w:rFonts w:ascii="Times New Roman" w:hAnsi="Times New Roman"/>
          <w:kern w:val="20"/>
          <w:sz w:val="24"/>
          <w:szCs w:val="24"/>
        </w:rPr>
        <w:t>полноценное проживание ребёнком всех этапов детства;</w:t>
      </w:r>
    </w:p>
    <w:p w:rsidR="00336F8B" w:rsidRPr="00137ECA" w:rsidRDefault="00336F8B" w:rsidP="00336F8B">
      <w:pPr>
        <w:pStyle w:val="a8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137ECA">
        <w:rPr>
          <w:rFonts w:ascii="Times New Roman" w:hAnsi="Times New Roman"/>
          <w:kern w:val="20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образования;</w:t>
      </w:r>
    </w:p>
    <w:p w:rsidR="00336F8B" w:rsidRPr="00137ECA" w:rsidRDefault="00336F8B" w:rsidP="00336F8B">
      <w:pPr>
        <w:pStyle w:val="a8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7ECA">
        <w:rPr>
          <w:rFonts w:ascii="Times New Roman" w:hAnsi="Times New Roman"/>
          <w:kern w:val="20"/>
          <w:sz w:val="24"/>
          <w:szCs w:val="24"/>
        </w:rPr>
        <w:t>содействие и сотрудничество детей и взрослых;</w:t>
      </w:r>
    </w:p>
    <w:p w:rsidR="00336F8B" w:rsidRPr="00137ECA" w:rsidRDefault="00336F8B" w:rsidP="00336F8B">
      <w:pPr>
        <w:pStyle w:val="a8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137ECA">
        <w:rPr>
          <w:rFonts w:ascii="Times New Roman" w:hAnsi="Times New Roman"/>
          <w:kern w:val="20"/>
          <w:sz w:val="24"/>
          <w:szCs w:val="24"/>
        </w:rPr>
        <w:t>поддержка инициативы детей в различных видах деятельности;</w:t>
      </w:r>
    </w:p>
    <w:p w:rsidR="00336F8B" w:rsidRPr="00137ECA" w:rsidRDefault="00336F8B" w:rsidP="00336F8B">
      <w:pPr>
        <w:pStyle w:val="a8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137ECA">
        <w:rPr>
          <w:rFonts w:ascii="Times New Roman" w:hAnsi="Times New Roman"/>
          <w:kern w:val="20"/>
          <w:sz w:val="24"/>
          <w:szCs w:val="24"/>
        </w:rPr>
        <w:t>сотрудничество ДОУ с семьёй;</w:t>
      </w:r>
    </w:p>
    <w:p w:rsidR="00336F8B" w:rsidRPr="00137ECA" w:rsidRDefault="00336F8B" w:rsidP="00336F8B">
      <w:pPr>
        <w:pStyle w:val="a8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137ECA">
        <w:rPr>
          <w:rFonts w:ascii="Times New Roman" w:hAnsi="Times New Roman"/>
          <w:kern w:val="20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336F8B" w:rsidRPr="00137ECA" w:rsidRDefault="00336F8B" w:rsidP="00336F8B">
      <w:pPr>
        <w:pStyle w:val="a8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137ECA">
        <w:rPr>
          <w:rFonts w:ascii="Times New Roman" w:hAnsi="Times New Roman"/>
          <w:kern w:val="20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336F8B" w:rsidRPr="00137ECA" w:rsidRDefault="00336F8B" w:rsidP="00336F8B">
      <w:pPr>
        <w:pStyle w:val="a8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137ECA">
        <w:rPr>
          <w:rFonts w:ascii="Times New Roman" w:hAnsi="Times New Roman"/>
          <w:kern w:val="20"/>
          <w:sz w:val="24"/>
          <w:szCs w:val="24"/>
        </w:rPr>
        <w:t>возрастная адекватность дошкольного образования;</w:t>
      </w:r>
    </w:p>
    <w:p w:rsidR="00336F8B" w:rsidRPr="00137ECA" w:rsidRDefault="00336F8B" w:rsidP="00336F8B">
      <w:pPr>
        <w:pStyle w:val="a8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137ECA">
        <w:rPr>
          <w:rFonts w:ascii="Times New Roman" w:hAnsi="Times New Roman"/>
          <w:kern w:val="20"/>
          <w:sz w:val="24"/>
          <w:szCs w:val="24"/>
        </w:rPr>
        <w:t>учёт этнокультурной ситуации развития детей;</w:t>
      </w:r>
    </w:p>
    <w:p w:rsidR="00336F8B" w:rsidRPr="00137ECA" w:rsidRDefault="00336F8B" w:rsidP="00336F8B">
      <w:pPr>
        <w:pStyle w:val="a8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137ECA">
        <w:rPr>
          <w:rFonts w:ascii="Times New Roman" w:hAnsi="Times New Roman"/>
          <w:kern w:val="20"/>
          <w:sz w:val="24"/>
          <w:szCs w:val="24"/>
        </w:rPr>
        <w:t>принцип развивающего образования;</w:t>
      </w:r>
    </w:p>
    <w:p w:rsidR="00336F8B" w:rsidRPr="00137ECA" w:rsidRDefault="00336F8B" w:rsidP="00336F8B">
      <w:pPr>
        <w:pStyle w:val="a8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137ECA">
        <w:rPr>
          <w:rFonts w:ascii="Times New Roman" w:hAnsi="Times New Roman"/>
          <w:kern w:val="20"/>
          <w:sz w:val="24"/>
          <w:szCs w:val="24"/>
        </w:rPr>
        <w:t xml:space="preserve">комплексно-тематический принцип построения образовательного процесса; </w:t>
      </w:r>
    </w:p>
    <w:p w:rsidR="00336F8B" w:rsidRPr="00137ECA" w:rsidRDefault="00336F8B" w:rsidP="00336F8B">
      <w:pPr>
        <w:pStyle w:val="a8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137ECA">
        <w:rPr>
          <w:rFonts w:ascii="Times New Roman" w:hAnsi="Times New Roman"/>
          <w:kern w:val="20"/>
          <w:sz w:val="24"/>
          <w:szCs w:val="24"/>
        </w:rPr>
        <w:t>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игра;</w:t>
      </w:r>
    </w:p>
    <w:p w:rsidR="00336F8B" w:rsidRPr="00137ECA" w:rsidRDefault="00336F8B" w:rsidP="00336F8B">
      <w:pPr>
        <w:pStyle w:val="a8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137ECA">
        <w:rPr>
          <w:rFonts w:ascii="Times New Roman" w:hAnsi="Times New Roman"/>
          <w:kern w:val="20"/>
          <w:sz w:val="24"/>
          <w:szCs w:val="24"/>
        </w:rPr>
        <w:t>принцип системности. Программа представляет собой целостную систему: все компоненты в ней взаимосвязаны и взаимозависимы;</w:t>
      </w:r>
    </w:p>
    <w:p w:rsidR="00336F8B" w:rsidRPr="00137ECA" w:rsidRDefault="00336F8B" w:rsidP="00336F8B">
      <w:pPr>
        <w:pStyle w:val="a8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7ECA">
        <w:rPr>
          <w:rFonts w:ascii="Times New Roman" w:hAnsi="Times New Roman"/>
          <w:sz w:val="24"/>
          <w:szCs w:val="24"/>
        </w:rPr>
        <w:t>принцип разновозрастного  комплектования   детей</w:t>
      </w:r>
    </w:p>
    <w:p w:rsidR="00336F8B" w:rsidRPr="0056744D" w:rsidRDefault="00336F8B" w:rsidP="00336F8B">
      <w:pPr>
        <w:ind w:left="-284" w:firstLine="568"/>
        <w:jc w:val="both"/>
      </w:pPr>
      <w:r w:rsidRPr="00137ECA">
        <w:rPr>
          <w:b/>
        </w:rPr>
        <w:lastRenderedPageBreak/>
        <w:t>Результаты реализации Программы</w:t>
      </w:r>
      <w:r w:rsidRPr="00137ECA">
        <w:t xml:space="preserve"> представлены в виде</w:t>
      </w:r>
      <w:r w:rsidRPr="0056744D">
        <w:t xml:space="preserve"> </w:t>
      </w:r>
      <w:r w:rsidRPr="0056744D">
        <w:rPr>
          <w:u w:val="single"/>
        </w:rPr>
        <w:t xml:space="preserve">целевых ориентиров, </w:t>
      </w:r>
      <w:r w:rsidRPr="0056744D">
        <w:t>обозначенных ФГОС дошкольного образования:</w:t>
      </w:r>
    </w:p>
    <w:p w:rsidR="00336F8B" w:rsidRPr="00137ECA" w:rsidRDefault="00336F8B" w:rsidP="00336F8B">
      <w:pPr>
        <w:pStyle w:val="a8"/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7ECA">
        <w:rPr>
          <w:rFonts w:ascii="Times New Roman" w:hAnsi="Times New Roman"/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деятельности;</w:t>
      </w:r>
    </w:p>
    <w:p w:rsidR="00336F8B" w:rsidRPr="00137ECA" w:rsidRDefault="00336F8B" w:rsidP="00336F8B">
      <w:pPr>
        <w:pStyle w:val="a8"/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7ECA">
        <w:rPr>
          <w:rFonts w:ascii="Times New Roman" w:hAnsi="Times New Roman"/>
          <w:sz w:val="24"/>
          <w:szCs w:val="24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</w:t>
      </w:r>
    </w:p>
    <w:p w:rsidR="00336F8B" w:rsidRPr="00137ECA" w:rsidRDefault="00336F8B" w:rsidP="00336F8B">
      <w:pPr>
        <w:pStyle w:val="a8"/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7ECA">
        <w:rPr>
          <w:rFonts w:ascii="Times New Roman" w:hAnsi="Times New Roman"/>
          <w:sz w:val="24"/>
          <w:szCs w:val="24"/>
        </w:rPr>
        <w:t>ребёнок обладает развитым воображением, различает условную и реальную ситуации, умеет подчиняться разным правилам и социальным нормам;</w:t>
      </w:r>
    </w:p>
    <w:p w:rsidR="00336F8B" w:rsidRPr="00137ECA" w:rsidRDefault="00336F8B" w:rsidP="00336F8B">
      <w:pPr>
        <w:pStyle w:val="a8"/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7ECA">
        <w:rPr>
          <w:rFonts w:ascii="Times New Roman" w:hAnsi="Times New Roman"/>
          <w:sz w:val="24"/>
          <w:szCs w:val="24"/>
        </w:rPr>
        <w:t>ребёнок достаточно хорошо владеет устной речью, может выражать свои мысли и желания, у ребёнка складываются предпосылки грамотности;</w:t>
      </w:r>
    </w:p>
    <w:p w:rsidR="00336F8B" w:rsidRPr="00137ECA" w:rsidRDefault="00336F8B" w:rsidP="00336F8B">
      <w:pPr>
        <w:pStyle w:val="a8"/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7ECA">
        <w:rPr>
          <w:rFonts w:ascii="Times New Roman" w:hAnsi="Times New Roman"/>
          <w:sz w:val="24"/>
          <w:szCs w:val="24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336F8B" w:rsidRPr="00137ECA" w:rsidRDefault="00336F8B" w:rsidP="00336F8B">
      <w:pPr>
        <w:pStyle w:val="a8"/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7EC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439C50D" wp14:editId="07494F2E">
            <wp:simplePos x="0" y="0"/>
            <wp:positionH relativeFrom="column">
              <wp:posOffset>24130</wp:posOffset>
            </wp:positionH>
            <wp:positionV relativeFrom="paragraph">
              <wp:posOffset>97790</wp:posOffset>
            </wp:positionV>
            <wp:extent cx="3080385" cy="2735580"/>
            <wp:effectExtent l="57150" t="38100" r="43815" b="26670"/>
            <wp:wrapTight wrapText="bothSides">
              <wp:wrapPolygon edited="0">
                <wp:start x="-401" y="-301"/>
                <wp:lineTo x="-401" y="21811"/>
                <wp:lineTo x="21907" y="21811"/>
                <wp:lineTo x="21907" y="-301"/>
                <wp:lineTo x="-401" y="-301"/>
              </wp:wrapPolygon>
            </wp:wrapTight>
            <wp:docPr id="11" name="Рисунок 2" descr="C:\Users\Comp\Desktop\SME_2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SME_27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2735580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7ECA">
        <w:rPr>
          <w:rFonts w:ascii="Times New Roman" w:hAnsi="Times New Roman"/>
          <w:sz w:val="24"/>
          <w:szCs w:val="24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137ECA">
        <w:rPr>
          <w:rFonts w:ascii="Times New Roman" w:hAnsi="Times New Roman"/>
          <w:sz w:val="24"/>
          <w:szCs w:val="24"/>
        </w:rPr>
        <w:t>со</w:t>
      </w:r>
      <w:proofErr w:type="gramEnd"/>
      <w:r w:rsidRPr="00137ECA">
        <w:rPr>
          <w:rFonts w:ascii="Times New Roman" w:hAnsi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336F8B" w:rsidRPr="00137ECA" w:rsidRDefault="00336F8B" w:rsidP="00336F8B">
      <w:pPr>
        <w:pStyle w:val="a8"/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7ECA">
        <w:rPr>
          <w:rFonts w:ascii="Times New Roman" w:hAnsi="Times New Roman"/>
          <w:sz w:val="24"/>
          <w:szCs w:val="24"/>
        </w:rPr>
        <w:t>ребёнок проявляет любознательность, интересуется причинно-следственными связями, склонен наблюдать, экспериментировать. Обладает начальными знаниями о себе, о природном и социальном мире;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</w:r>
    </w:p>
    <w:p w:rsidR="00336F8B" w:rsidRPr="00137ECA" w:rsidRDefault="00336F8B" w:rsidP="00336F8B">
      <w:pPr>
        <w:jc w:val="both"/>
      </w:pPr>
      <w:r w:rsidRPr="00137ECA">
        <w:tab/>
        <w:t xml:space="preserve">При реализации Программы проводится оценка индивидуального развития детей. Результаты педагогической диагностики могут использоваться исключительно для решения следующих образовательных задач, обозначенных ФГОС </w:t>
      </w:r>
      <w:proofErr w:type="gramStart"/>
      <w:r w:rsidRPr="00137ECA">
        <w:t>ДО</w:t>
      </w:r>
      <w:proofErr w:type="gramEnd"/>
      <w:r w:rsidRPr="00137ECA">
        <w:t>:</w:t>
      </w:r>
    </w:p>
    <w:p w:rsidR="00336F8B" w:rsidRPr="00137ECA" w:rsidRDefault="00336F8B" w:rsidP="00336F8B">
      <w:pPr>
        <w:pStyle w:val="a8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7ECA">
        <w:rPr>
          <w:rFonts w:ascii="Times New Roman" w:hAnsi="Times New Roman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336F8B" w:rsidRPr="00137ECA" w:rsidRDefault="00336F8B" w:rsidP="00336F8B">
      <w:pPr>
        <w:pStyle w:val="a8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7ECA">
        <w:rPr>
          <w:rFonts w:ascii="Times New Roman" w:hAnsi="Times New Roman"/>
          <w:sz w:val="24"/>
          <w:szCs w:val="24"/>
        </w:rPr>
        <w:t>оптимизации работы с группой детей.</w:t>
      </w:r>
    </w:p>
    <w:p w:rsidR="00336F8B" w:rsidRPr="00137ECA" w:rsidRDefault="00336F8B" w:rsidP="00336F8B">
      <w:pPr>
        <w:pStyle w:val="ConsPlusNormal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7ECA">
        <w:rPr>
          <w:rFonts w:ascii="Times New Roman" w:hAnsi="Times New Roman" w:cs="Times New Roman"/>
          <w:sz w:val="24"/>
          <w:szCs w:val="24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137ECA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137ECA">
        <w:rPr>
          <w:rFonts w:ascii="Times New Roman" w:hAnsi="Times New Roman" w:cs="Times New Roman"/>
          <w:sz w:val="24"/>
          <w:szCs w:val="24"/>
        </w:rPr>
        <w:t xml:space="preserve"> проводит квалифицированный специалист - педагог-психолог.</w:t>
      </w:r>
    </w:p>
    <w:p w:rsidR="00336F8B" w:rsidRPr="00137ECA" w:rsidRDefault="00336F8B" w:rsidP="00336F8B">
      <w:pPr>
        <w:pStyle w:val="ConsPlusNormal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7ECA">
        <w:rPr>
          <w:rFonts w:ascii="Times New Roman" w:hAnsi="Times New Roman" w:cs="Times New Roman"/>
          <w:sz w:val="24"/>
          <w:szCs w:val="24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336F8B" w:rsidRPr="0056744D" w:rsidRDefault="00336F8B" w:rsidP="00336F8B">
      <w:pPr>
        <w:ind w:firstLine="567"/>
        <w:jc w:val="center"/>
        <w:rPr>
          <w:b/>
          <w:i/>
        </w:rPr>
      </w:pPr>
      <w:r w:rsidRPr="00137ECA">
        <w:rPr>
          <w:b/>
          <w:i/>
        </w:rPr>
        <w:t>Особенности взаимодействия педагогического коллектива с семьями воспитанников</w:t>
      </w:r>
    </w:p>
    <w:p w:rsidR="00336F8B" w:rsidRPr="0056744D" w:rsidRDefault="00336F8B" w:rsidP="00336F8B">
      <w:pPr>
        <w:shd w:val="clear" w:color="auto" w:fill="FFFFFF"/>
        <w:ind w:firstLine="567"/>
        <w:jc w:val="both"/>
        <w:rPr>
          <w:kern w:val="20"/>
        </w:rPr>
      </w:pPr>
      <w:r w:rsidRPr="0056744D">
        <w:rPr>
          <w:kern w:val="20"/>
        </w:rPr>
        <w:t xml:space="preserve">В соответствии с ФЗ «Об образовании в Российской Федерации» родители являются не только </w:t>
      </w:r>
      <w:proofErr w:type="spellStart"/>
      <w:r w:rsidRPr="0056744D">
        <w:rPr>
          <w:kern w:val="20"/>
        </w:rPr>
        <w:t>равноправнымии</w:t>
      </w:r>
      <w:proofErr w:type="spellEnd"/>
      <w:r w:rsidRPr="0056744D">
        <w:rPr>
          <w:kern w:val="20"/>
        </w:rPr>
        <w:t xml:space="preserve"> </w:t>
      </w:r>
      <w:proofErr w:type="spellStart"/>
      <w:r w:rsidRPr="0056744D">
        <w:rPr>
          <w:kern w:val="20"/>
        </w:rPr>
        <w:t>равноответственными</w:t>
      </w:r>
      <w:proofErr w:type="spellEnd"/>
      <w:r w:rsidRPr="0056744D">
        <w:rPr>
          <w:kern w:val="20"/>
        </w:rPr>
        <w:t xml:space="preserve"> участниками образовательного процесса.</w:t>
      </w:r>
    </w:p>
    <w:p w:rsidR="00336F8B" w:rsidRPr="0056744D" w:rsidRDefault="00336F8B" w:rsidP="00336F8B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kern w:val="20"/>
          <w:sz w:val="24"/>
          <w:szCs w:val="24"/>
        </w:rPr>
      </w:pPr>
      <w:r w:rsidRPr="0056744D">
        <w:rPr>
          <w:rFonts w:ascii="Times New Roman" w:hAnsi="Times New Roman"/>
          <w:kern w:val="20"/>
          <w:sz w:val="24"/>
          <w:szCs w:val="24"/>
        </w:rPr>
        <w:t xml:space="preserve">Основанием для определения форм и методов взаимодействия с семьями </w:t>
      </w:r>
    </w:p>
    <w:p w:rsidR="00336F8B" w:rsidRPr="0056744D" w:rsidRDefault="00336F8B" w:rsidP="00336F8B">
      <w:pPr>
        <w:ind w:firstLine="567"/>
        <w:jc w:val="both"/>
        <w:rPr>
          <w:kern w:val="20"/>
        </w:rPr>
      </w:pPr>
      <w:r w:rsidRPr="0056744D">
        <w:rPr>
          <w:kern w:val="20"/>
        </w:rPr>
        <w:t xml:space="preserve">В образовательном процессе дошкольного учреждения активно используются как традиционные, так и нетрадиционные формы работы с родителями воспитанников: родительские собрания; индивидуальные и групповые консультации; беседы; посещения на дому; родительские тренинги; практикумы; Университеты педагогических знаний; </w:t>
      </w:r>
      <w:r w:rsidRPr="0056744D">
        <w:rPr>
          <w:kern w:val="20"/>
        </w:rPr>
        <w:lastRenderedPageBreak/>
        <w:t>родительские чтения; родительские ринги; педагогические гостиные; круглые столы; ток шоу; устные журналы и др.</w:t>
      </w:r>
    </w:p>
    <w:p w:rsidR="00336F8B" w:rsidRPr="0056744D" w:rsidRDefault="00336F8B" w:rsidP="00336F8B">
      <w:pPr>
        <w:ind w:firstLine="567"/>
        <w:jc w:val="both"/>
        <w:rPr>
          <w:kern w:val="20"/>
        </w:rPr>
      </w:pPr>
      <w:r w:rsidRPr="0056744D">
        <w:rPr>
          <w:kern w:val="20"/>
        </w:rPr>
        <w:t>Одной из наиболее доступных форм установления связи с семьей являются педагогические беседы с родителями. Беседа может быть как самостоятельной формой, так и применяться в сочетании с другими, например, она может быть включена в собрание, посещение семьи. Целью педагогической беседы является обмен мнениями по тому или иному вопросу, ее особенность заключается в активном участии и воспитателя, и родителей. Беседа может возникать стихийно по инициативе и родителей, и педагога.</w:t>
      </w:r>
    </w:p>
    <w:p w:rsidR="00336F8B" w:rsidRPr="0056744D" w:rsidRDefault="00336F8B" w:rsidP="00336F8B">
      <w:pPr>
        <w:ind w:firstLine="567"/>
        <w:jc w:val="both"/>
        <w:rPr>
          <w:kern w:val="20"/>
        </w:rPr>
      </w:pPr>
      <w:r w:rsidRPr="0056744D">
        <w:rPr>
          <w:kern w:val="20"/>
        </w:rPr>
        <w:t>Практикумы организуются с целью выработки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мышления.</w:t>
      </w:r>
    </w:p>
    <w:p w:rsidR="00336F8B" w:rsidRPr="0056744D" w:rsidRDefault="00336F8B" w:rsidP="00336F8B">
      <w:pPr>
        <w:ind w:firstLine="567"/>
        <w:jc w:val="both"/>
        <w:rPr>
          <w:kern w:val="20"/>
        </w:rPr>
      </w:pPr>
      <w:r w:rsidRPr="0056744D">
        <w:rPr>
          <w:kern w:val="20"/>
        </w:rPr>
        <w:t>Проведение «Дней открытых дверей» нацелено на ознакомление родителей со спецификой дошкольного образования, позволяет избежать многих конфликтов, вызванных незнанием и непониманием родителями специфики организации образовательного процесса детского сада.</w:t>
      </w:r>
    </w:p>
    <w:p w:rsidR="00336F8B" w:rsidRPr="0056744D" w:rsidRDefault="00336F8B" w:rsidP="00336F8B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kern w:val="20"/>
          <w:sz w:val="24"/>
          <w:szCs w:val="24"/>
        </w:rPr>
      </w:pPr>
      <w:r w:rsidRPr="0056744D">
        <w:rPr>
          <w:rFonts w:ascii="Times New Roman" w:hAnsi="Times New Roman"/>
          <w:kern w:val="20"/>
          <w:sz w:val="24"/>
          <w:szCs w:val="24"/>
        </w:rPr>
        <w:t>Тематические консультации помогают ответить на все вопросы, интересующие родителей. Отличие консультации от беседы в том, что беседы предусматривают диалог, его ведет организатор бесед. Педагог стремится дать родителям квалифицированный совет, чему-то научить, помогает ближе узнать жизнь семьи и оказать помощь там, где больше всего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– родители убеждаются в том, что в детском саду они могут получить поддержку и совет.</w:t>
      </w:r>
    </w:p>
    <w:p w:rsidR="00336F8B" w:rsidRPr="0056744D" w:rsidRDefault="00336F8B" w:rsidP="00336F8B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kern w:val="20"/>
          <w:sz w:val="24"/>
          <w:szCs w:val="24"/>
        </w:rPr>
      </w:pPr>
      <w:r w:rsidRPr="0056744D">
        <w:rPr>
          <w:rFonts w:ascii="Times New Roman" w:hAnsi="Times New Roman"/>
          <w:kern w:val="20"/>
          <w:sz w:val="24"/>
          <w:szCs w:val="24"/>
        </w:rPr>
        <w:t>Наиболее востребованной формой работы с родителями является наглядная пропаганда – целенаправленное систематическое применение наглядных сре</w:t>
      </w:r>
      <w:proofErr w:type="gramStart"/>
      <w:r w:rsidRPr="0056744D">
        <w:rPr>
          <w:rFonts w:ascii="Times New Roman" w:hAnsi="Times New Roman"/>
          <w:kern w:val="20"/>
          <w:sz w:val="24"/>
          <w:szCs w:val="24"/>
        </w:rPr>
        <w:t>дств в ц</w:t>
      </w:r>
      <w:proofErr w:type="gramEnd"/>
      <w:r w:rsidRPr="0056744D">
        <w:rPr>
          <w:rFonts w:ascii="Times New Roman" w:hAnsi="Times New Roman"/>
          <w:kern w:val="20"/>
          <w:sz w:val="24"/>
          <w:szCs w:val="24"/>
        </w:rPr>
        <w:t>елях ознакомления родителей с задачами, содержанием, методами воспитания в детском саду, оказания практической помощи семье:</w:t>
      </w:r>
    </w:p>
    <w:p w:rsidR="00336F8B" w:rsidRPr="0056744D" w:rsidRDefault="00336F8B" w:rsidP="00336F8B">
      <w:pPr>
        <w:ind w:firstLine="284"/>
        <w:jc w:val="both"/>
        <w:rPr>
          <w:kern w:val="20"/>
        </w:rPr>
      </w:pPr>
      <w:r w:rsidRPr="0056744D">
        <w:rPr>
          <w:rStyle w:val="a7"/>
          <w:bCs/>
          <w:kern w:val="20"/>
        </w:rPr>
        <w:t xml:space="preserve">– уголок для родителей (содержит </w:t>
      </w:r>
      <w:r w:rsidRPr="0056744D">
        <w:rPr>
          <w:kern w:val="20"/>
        </w:rPr>
        <w:t xml:space="preserve">материалы информационного характера  </w:t>
      </w:r>
      <w:r w:rsidRPr="0056744D">
        <w:rPr>
          <w:kern w:val="20"/>
        </w:rPr>
        <w:tab/>
        <w:t>– правила для родителей, распорядок дня, объявления различного характера; материалы, освещающие вопросы воспитания детей в детском саду и семье);</w:t>
      </w:r>
    </w:p>
    <w:p w:rsidR="00336F8B" w:rsidRPr="0056744D" w:rsidRDefault="00336F8B" w:rsidP="00336F8B">
      <w:pPr>
        <w:ind w:firstLine="426"/>
        <w:jc w:val="both"/>
        <w:rPr>
          <w:kern w:val="20"/>
        </w:rPr>
      </w:pPr>
      <w:r w:rsidRPr="0056744D">
        <w:rPr>
          <w:rStyle w:val="a7"/>
          <w:bCs/>
          <w:kern w:val="20"/>
        </w:rPr>
        <w:t>– разнообразные выставки (</w:t>
      </w:r>
      <w:r w:rsidRPr="0056744D">
        <w:rPr>
          <w:kern w:val="20"/>
        </w:rPr>
        <w:t>выставки детских работ, тематические выставки по определенному разделу программы);</w:t>
      </w:r>
    </w:p>
    <w:p w:rsidR="00336F8B" w:rsidRPr="0056744D" w:rsidRDefault="00336F8B" w:rsidP="00336F8B">
      <w:pPr>
        <w:ind w:firstLine="426"/>
        <w:jc w:val="both"/>
        <w:rPr>
          <w:kern w:val="20"/>
        </w:rPr>
      </w:pPr>
      <w:r w:rsidRPr="0056744D">
        <w:rPr>
          <w:rStyle w:val="a7"/>
          <w:bCs/>
          <w:kern w:val="20"/>
        </w:rPr>
        <w:t>– информационные листки (</w:t>
      </w:r>
      <w:r w:rsidRPr="0056744D">
        <w:rPr>
          <w:kern w:val="20"/>
        </w:rPr>
        <w:t>объявления о собраниях, событиях, экскурсиях, просьбы о помощи, благодарность добровольным помощникам и т.д.);</w:t>
      </w:r>
    </w:p>
    <w:p w:rsidR="00336F8B" w:rsidRPr="0056744D" w:rsidRDefault="00336F8B" w:rsidP="00336F8B">
      <w:pPr>
        <w:ind w:firstLine="426"/>
        <w:jc w:val="both"/>
        <w:rPr>
          <w:kern w:val="20"/>
        </w:rPr>
      </w:pPr>
      <w:r w:rsidRPr="0056744D">
        <w:rPr>
          <w:rStyle w:val="a7"/>
          <w:bCs/>
          <w:kern w:val="20"/>
        </w:rPr>
        <w:t>– родительская газета (в ней родители могут рассказать об</w:t>
      </w:r>
      <w:r w:rsidRPr="0056744D">
        <w:rPr>
          <w:kern w:val="20"/>
        </w:rPr>
        <w:t xml:space="preserve"> интересных случаях из жизни семьи, поделиться опытом воспитания и др.);</w:t>
      </w:r>
    </w:p>
    <w:p w:rsidR="00336F8B" w:rsidRPr="0056744D" w:rsidRDefault="00336F8B" w:rsidP="00336F8B">
      <w:pPr>
        <w:ind w:firstLine="426"/>
        <w:jc w:val="both"/>
        <w:rPr>
          <w:kern w:val="20"/>
        </w:rPr>
      </w:pPr>
      <w:r w:rsidRPr="0056744D">
        <w:rPr>
          <w:rStyle w:val="a7"/>
          <w:bCs/>
          <w:kern w:val="20"/>
        </w:rPr>
        <w:t>– папки–передвижки (</w:t>
      </w:r>
      <w:r w:rsidRPr="0056744D">
        <w:rPr>
          <w:kern w:val="20"/>
        </w:rPr>
        <w:t>формируются по тематическому принципу) и другие.</w:t>
      </w:r>
    </w:p>
    <w:p w:rsidR="00336F8B" w:rsidRPr="0056744D" w:rsidRDefault="00336F8B" w:rsidP="00336F8B">
      <w:pPr>
        <w:ind w:firstLine="567"/>
        <w:jc w:val="both"/>
        <w:rPr>
          <w:rStyle w:val="a7"/>
          <w:bCs/>
          <w:i w:val="0"/>
          <w:kern w:val="20"/>
        </w:rPr>
      </w:pPr>
      <w:r w:rsidRPr="0056744D">
        <w:rPr>
          <w:rStyle w:val="a7"/>
          <w:bCs/>
          <w:kern w:val="20"/>
        </w:rPr>
        <w:t xml:space="preserve">В содержание психолого-педагогической работы по освоению детьми образовательных областей могут быть включены разнообразные формы работы с родителями воспитанников: </w:t>
      </w:r>
    </w:p>
    <w:p w:rsidR="00336F8B" w:rsidRPr="0056744D" w:rsidRDefault="00336F8B" w:rsidP="00336F8B">
      <w:pPr>
        <w:ind w:firstLine="567"/>
        <w:jc w:val="both"/>
        <w:rPr>
          <w:rStyle w:val="a7"/>
          <w:bCs/>
          <w:i w:val="0"/>
          <w:kern w:val="20"/>
        </w:rPr>
      </w:pPr>
      <w:r w:rsidRPr="0056744D">
        <w:rPr>
          <w:rStyle w:val="a7"/>
          <w:bCs/>
          <w:kern w:val="20"/>
        </w:rPr>
        <w:t>– родительские собрания;</w:t>
      </w:r>
    </w:p>
    <w:p w:rsidR="00336F8B" w:rsidRPr="0056744D" w:rsidRDefault="00336F8B" w:rsidP="00336F8B">
      <w:pPr>
        <w:ind w:firstLine="567"/>
        <w:jc w:val="both"/>
        <w:rPr>
          <w:rStyle w:val="a7"/>
          <w:bCs/>
          <w:i w:val="0"/>
          <w:kern w:val="20"/>
        </w:rPr>
      </w:pPr>
      <w:r w:rsidRPr="0056744D">
        <w:rPr>
          <w:rStyle w:val="a7"/>
          <w:bCs/>
          <w:kern w:val="20"/>
        </w:rPr>
        <w:t>– беседы;</w:t>
      </w:r>
    </w:p>
    <w:p w:rsidR="00336F8B" w:rsidRPr="0056744D" w:rsidRDefault="00336F8B" w:rsidP="00336F8B">
      <w:pPr>
        <w:ind w:firstLine="567"/>
        <w:jc w:val="both"/>
        <w:rPr>
          <w:rStyle w:val="a7"/>
          <w:bCs/>
          <w:i w:val="0"/>
          <w:kern w:val="20"/>
        </w:rPr>
      </w:pPr>
      <w:r w:rsidRPr="0056744D">
        <w:rPr>
          <w:rStyle w:val="a7"/>
          <w:bCs/>
          <w:kern w:val="20"/>
        </w:rPr>
        <w:t>– консультативные встречи;</w:t>
      </w:r>
    </w:p>
    <w:p w:rsidR="00336F8B" w:rsidRPr="0056744D" w:rsidRDefault="00336F8B" w:rsidP="00336F8B">
      <w:pPr>
        <w:ind w:firstLine="567"/>
        <w:jc w:val="both"/>
        <w:rPr>
          <w:rStyle w:val="a7"/>
          <w:bCs/>
          <w:i w:val="0"/>
          <w:kern w:val="20"/>
        </w:rPr>
      </w:pPr>
      <w:r w:rsidRPr="0056744D">
        <w:rPr>
          <w:rStyle w:val="a7"/>
          <w:bCs/>
          <w:kern w:val="20"/>
        </w:rPr>
        <w:t>– мастер-классы;</w:t>
      </w:r>
    </w:p>
    <w:p w:rsidR="00336F8B" w:rsidRPr="0056744D" w:rsidRDefault="00336F8B" w:rsidP="00336F8B">
      <w:pPr>
        <w:ind w:firstLine="567"/>
        <w:jc w:val="both"/>
        <w:rPr>
          <w:rStyle w:val="a7"/>
          <w:bCs/>
          <w:i w:val="0"/>
          <w:kern w:val="20"/>
        </w:rPr>
      </w:pPr>
      <w:r w:rsidRPr="0056744D">
        <w:rPr>
          <w:rStyle w:val="a7"/>
          <w:bCs/>
          <w:kern w:val="20"/>
        </w:rPr>
        <w:t>– открытые просмотры;</w:t>
      </w:r>
    </w:p>
    <w:p w:rsidR="00336F8B" w:rsidRPr="0056744D" w:rsidRDefault="00336F8B" w:rsidP="00336F8B">
      <w:pPr>
        <w:ind w:firstLine="567"/>
        <w:jc w:val="both"/>
        <w:rPr>
          <w:rStyle w:val="a7"/>
          <w:bCs/>
          <w:i w:val="0"/>
          <w:kern w:val="20"/>
        </w:rPr>
      </w:pPr>
      <w:r w:rsidRPr="0056744D">
        <w:rPr>
          <w:rStyle w:val="a7"/>
          <w:bCs/>
          <w:kern w:val="20"/>
        </w:rPr>
        <w:t>– дни открытых дверей;</w:t>
      </w:r>
    </w:p>
    <w:p w:rsidR="00336F8B" w:rsidRPr="0056744D" w:rsidRDefault="00336F8B" w:rsidP="00336F8B">
      <w:pPr>
        <w:ind w:firstLine="567"/>
        <w:jc w:val="both"/>
        <w:rPr>
          <w:rStyle w:val="a7"/>
          <w:bCs/>
          <w:i w:val="0"/>
          <w:kern w:val="20"/>
        </w:rPr>
      </w:pPr>
      <w:r w:rsidRPr="0056744D">
        <w:rPr>
          <w:rStyle w:val="a7"/>
          <w:bCs/>
          <w:kern w:val="20"/>
        </w:rPr>
        <w:t>– семинары-практикумы;</w:t>
      </w:r>
    </w:p>
    <w:p w:rsidR="00336F8B" w:rsidRPr="0056744D" w:rsidRDefault="00336F8B" w:rsidP="00336F8B">
      <w:pPr>
        <w:ind w:firstLine="567"/>
        <w:jc w:val="both"/>
        <w:rPr>
          <w:rStyle w:val="a7"/>
          <w:bCs/>
          <w:i w:val="0"/>
          <w:kern w:val="20"/>
        </w:rPr>
      </w:pPr>
      <w:r w:rsidRPr="0056744D">
        <w:rPr>
          <w:rStyle w:val="a7"/>
          <w:bCs/>
          <w:kern w:val="20"/>
        </w:rPr>
        <w:t>– совместные проекты;</w:t>
      </w:r>
    </w:p>
    <w:p w:rsidR="00336F8B" w:rsidRPr="0056744D" w:rsidRDefault="00336F8B" w:rsidP="00336F8B">
      <w:pPr>
        <w:ind w:firstLine="567"/>
        <w:jc w:val="both"/>
        <w:rPr>
          <w:rStyle w:val="a7"/>
          <w:bCs/>
          <w:i w:val="0"/>
          <w:kern w:val="20"/>
        </w:rPr>
      </w:pPr>
      <w:r>
        <w:rPr>
          <w:rStyle w:val="a7"/>
          <w:bCs/>
          <w:kern w:val="20"/>
        </w:rPr>
        <w:t>– конференции.</w:t>
      </w:r>
    </w:p>
    <w:p w:rsidR="00336F8B" w:rsidRDefault="00336F8B" w:rsidP="00336F8B">
      <w:pPr>
        <w:pStyle w:val="Default"/>
        <w:jc w:val="center"/>
        <w:rPr>
          <w:b/>
          <w:bCs/>
          <w:sz w:val="28"/>
          <w:szCs w:val="28"/>
        </w:rPr>
      </w:pPr>
    </w:p>
    <w:p w:rsidR="00336F8B" w:rsidRDefault="00336F8B" w:rsidP="00336F8B">
      <w:pPr>
        <w:pStyle w:val="Default"/>
        <w:jc w:val="center"/>
        <w:rPr>
          <w:b/>
          <w:bCs/>
          <w:sz w:val="28"/>
          <w:szCs w:val="28"/>
        </w:rPr>
      </w:pPr>
    </w:p>
    <w:p w:rsidR="00336F8B" w:rsidRDefault="00336F8B" w:rsidP="00336F8B"/>
    <w:p w:rsidR="005D4EEE" w:rsidRDefault="005D4EEE"/>
    <w:sectPr w:rsidR="005D4EEE" w:rsidSect="0096615B">
      <w:footerReference w:type="default" r:id="rId9"/>
      <w:pgSz w:w="12240" w:h="15840"/>
      <w:pgMar w:top="568" w:right="850" w:bottom="993" w:left="1701" w:header="720" w:footer="409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4AF" w:rsidRDefault="00336F8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464AF" w:rsidRDefault="00336F8B" w:rsidP="008464AF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324D"/>
    <w:multiLevelType w:val="hybridMultilevel"/>
    <w:tmpl w:val="C9A44D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0209A5"/>
    <w:multiLevelType w:val="hybridMultilevel"/>
    <w:tmpl w:val="83F03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67A08"/>
    <w:multiLevelType w:val="hybridMultilevel"/>
    <w:tmpl w:val="C78E0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8B"/>
    <w:rsid w:val="00336F8B"/>
    <w:rsid w:val="005D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36F8B"/>
    <w:pPr>
      <w:spacing w:after="120"/>
      <w:jc w:val="center"/>
      <w:outlineLvl w:val="0"/>
    </w:pPr>
    <w:rPr>
      <w:rFonts w:ascii="Cambria" w:hAnsi="Cambria" w:cs="Cambria"/>
      <w:b/>
      <w:bCs/>
      <w:cap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F8B"/>
    <w:rPr>
      <w:rFonts w:ascii="Cambria" w:eastAsia="Times New Roman" w:hAnsi="Cambria" w:cs="Cambria"/>
      <w:b/>
      <w:bCs/>
      <w:caps/>
      <w:kern w:val="36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336F8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336F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link w:val="a6"/>
    <w:uiPriority w:val="99"/>
    <w:rsid w:val="00336F8B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character" w:customStyle="1" w:styleId="a6">
    <w:name w:val="Обычный (веб) Знак"/>
    <w:link w:val="a5"/>
    <w:uiPriority w:val="99"/>
    <w:locked/>
    <w:rsid w:val="00336F8B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336F8B"/>
    <w:rPr>
      <w:i/>
      <w:iCs/>
    </w:rPr>
  </w:style>
  <w:style w:type="paragraph" w:styleId="a8">
    <w:name w:val="List Paragraph"/>
    <w:basedOn w:val="a"/>
    <w:uiPriority w:val="34"/>
    <w:qFormat/>
    <w:rsid w:val="00336F8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336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36F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36F8B"/>
    <w:pPr>
      <w:spacing w:after="120"/>
      <w:jc w:val="center"/>
      <w:outlineLvl w:val="0"/>
    </w:pPr>
    <w:rPr>
      <w:rFonts w:ascii="Cambria" w:hAnsi="Cambria" w:cs="Cambria"/>
      <w:b/>
      <w:bCs/>
      <w:cap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F8B"/>
    <w:rPr>
      <w:rFonts w:ascii="Cambria" w:eastAsia="Times New Roman" w:hAnsi="Cambria" w:cs="Cambria"/>
      <w:b/>
      <w:bCs/>
      <w:caps/>
      <w:kern w:val="36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336F8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336F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link w:val="a6"/>
    <w:uiPriority w:val="99"/>
    <w:rsid w:val="00336F8B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character" w:customStyle="1" w:styleId="a6">
    <w:name w:val="Обычный (веб) Знак"/>
    <w:link w:val="a5"/>
    <w:uiPriority w:val="99"/>
    <w:locked/>
    <w:rsid w:val="00336F8B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336F8B"/>
    <w:rPr>
      <w:i/>
      <w:iCs/>
    </w:rPr>
  </w:style>
  <w:style w:type="paragraph" w:styleId="a8">
    <w:name w:val="List Paragraph"/>
    <w:basedOn w:val="a"/>
    <w:uiPriority w:val="34"/>
    <w:qFormat/>
    <w:rsid w:val="00336F8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336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36F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1834</Words>
  <Characters>10455</Characters>
  <Application>Microsoft Office Word</Application>
  <DocSecurity>0</DocSecurity>
  <Lines>87</Lines>
  <Paragraphs>24</Paragraphs>
  <ScaleCrop>false</ScaleCrop>
  <Company>diakov.net</Company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2022-10-14T07:18:00Z</dcterms:created>
  <dcterms:modified xsi:type="dcterms:W3CDTF">2022-10-14T07:18:00Z</dcterms:modified>
</cp:coreProperties>
</file>